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D6350" w14:textId="46FE4032" w:rsidR="00717AC8" w:rsidRPr="00F20699" w:rsidRDefault="00932F53" w:rsidP="00F20699">
      <w:pPr>
        <w:pStyle w:val="Lijstalinea"/>
        <w:ind w:left="0"/>
        <w:contextualSpacing w:val="0"/>
        <w:rPr>
          <w:rFonts w:cstheme="minorHAnsi"/>
          <w:b/>
          <w:sz w:val="28"/>
          <w:szCs w:val="28"/>
        </w:rPr>
      </w:pPr>
      <w:r w:rsidRPr="00F20699">
        <w:rPr>
          <w:rFonts w:cstheme="minorHAnsi"/>
          <w:b/>
          <w:sz w:val="28"/>
          <w:szCs w:val="28"/>
        </w:rPr>
        <w:t>Bijlage 2</w:t>
      </w:r>
      <w:r w:rsidR="00B84FF1">
        <w:rPr>
          <w:rFonts w:cstheme="minorHAnsi"/>
          <w:b/>
          <w:sz w:val="28"/>
          <w:szCs w:val="28"/>
        </w:rPr>
        <w:t>b</w:t>
      </w:r>
      <w:r w:rsidRPr="00F20699">
        <w:rPr>
          <w:rFonts w:cstheme="minorHAnsi"/>
          <w:b/>
          <w:sz w:val="28"/>
          <w:szCs w:val="28"/>
        </w:rPr>
        <w:t xml:space="preserve"> </w:t>
      </w:r>
      <w:r w:rsidR="003C686D" w:rsidRPr="00F20699">
        <w:rPr>
          <w:rFonts w:cstheme="minorHAnsi"/>
          <w:b/>
          <w:sz w:val="28"/>
          <w:szCs w:val="28"/>
        </w:rPr>
        <w:t>Termijnagenda Bestuurlijk Overleg Industrie &amp; Gezondheid</w:t>
      </w:r>
    </w:p>
    <w:p w14:paraId="42A8321B" w14:textId="60B9670F" w:rsidR="0000006D" w:rsidRPr="00F20699" w:rsidRDefault="0000006D" w:rsidP="00F20699">
      <w:pPr>
        <w:pStyle w:val="Lijstalinea"/>
        <w:ind w:left="0"/>
        <w:contextualSpacing w:val="0"/>
        <w:rPr>
          <w:rFonts w:cstheme="minorHAnsi"/>
          <w:b/>
          <w:szCs w:val="19"/>
        </w:rPr>
      </w:pPr>
      <w:r w:rsidRPr="00F20699">
        <w:rPr>
          <w:rFonts w:cstheme="minorHAnsi"/>
          <w:b/>
          <w:szCs w:val="19"/>
        </w:rPr>
        <w:t xml:space="preserve">Versie </w:t>
      </w:r>
      <w:r w:rsidR="00B72905">
        <w:rPr>
          <w:rFonts w:cstheme="minorHAnsi"/>
          <w:b/>
          <w:szCs w:val="19"/>
        </w:rPr>
        <w:t xml:space="preserve">6 december </w:t>
      </w:r>
      <w:r w:rsidRPr="00F20699">
        <w:rPr>
          <w:rFonts w:cstheme="minorHAnsi"/>
          <w:b/>
          <w:szCs w:val="19"/>
        </w:rPr>
        <w:t>2021</w:t>
      </w:r>
    </w:p>
    <w:p w14:paraId="4996FB57" w14:textId="7266B9E2" w:rsidR="0000006D" w:rsidRPr="00B72905" w:rsidRDefault="0000006D" w:rsidP="00F20699">
      <w:pPr>
        <w:pStyle w:val="Default"/>
        <w:rPr>
          <w:rFonts w:cstheme="minorHAnsi"/>
          <w:b/>
          <w:bCs/>
          <w:sz w:val="19"/>
          <w:szCs w:val="19"/>
        </w:rPr>
      </w:pPr>
      <w:r w:rsidRPr="00B72905">
        <w:rPr>
          <w:rFonts w:cstheme="minorHAnsi"/>
          <w:b/>
          <w:bCs/>
          <w:iCs/>
          <w:sz w:val="19"/>
          <w:szCs w:val="19"/>
        </w:rPr>
        <w:t xml:space="preserve">Data </w:t>
      </w:r>
      <w:r w:rsidR="007F4F14" w:rsidRPr="00B72905">
        <w:rPr>
          <w:rFonts w:cstheme="minorHAnsi"/>
          <w:b/>
          <w:bCs/>
          <w:iCs/>
          <w:sz w:val="19"/>
          <w:szCs w:val="19"/>
        </w:rPr>
        <w:t xml:space="preserve">Bestuurlijk Overleg </w:t>
      </w:r>
      <w:r w:rsidRPr="00B72905">
        <w:rPr>
          <w:rFonts w:cstheme="minorHAnsi"/>
          <w:b/>
          <w:bCs/>
          <w:iCs/>
          <w:sz w:val="19"/>
          <w:szCs w:val="19"/>
        </w:rPr>
        <w:t>202</w:t>
      </w:r>
      <w:r w:rsidR="00B72905" w:rsidRPr="00B72905">
        <w:rPr>
          <w:rFonts w:cstheme="minorHAnsi"/>
          <w:b/>
          <w:bCs/>
          <w:iCs/>
          <w:sz w:val="19"/>
          <w:szCs w:val="19"/>
        </w:rPr>
        <w:t>2</w:t>
      </w:r>
      <w:r w:rsidRPr="00B72905">
        <w:rPr>
          <w:rFonts w:cstheme="minorHAnsi"/>
          <w:b/>
          <w:bCs/>
          <w:iCs/>
          <w:sz w:val="19"/>
          <w:szCs w:val="19"/>
        </w:rPr>
        <w:t xml:space="preserve"> </w:t>
      </w:r>
    </w:p>
    <w:p w14:paraId="40352806" w14:textId="69F612DA" w:rsidR="0000006D" w:rsidRDefault="0000006D" w:rsidP="00F20699">
      <w:pPr>
        <w:pStyle w:val="Default"/>
        <w:rPr>
          <w:rFonts w:cstheme="minorHAnsi"/>
          <w:sz w:val="19"/>
          <w:szCs w:val="19"/>
        </w:rPr>
      </w:pPr>
    </w:p>
    <w:p w14:paraId="0F4E9966" w14:textId="419C50C4" w:rsidR="00B72905" w:rsidRPr="00B72905" w:rsidRDefault="00B72905" w:rsidP="00B72905">
      <w:pPr>
        <w:rPr>
          <w:rFonts w:cs="Arial"/>
          <w:szCs w:val="19"/>
        </w:rPr>
      </w:pPr>
      <w:r>
        <w:rPr>
          <w:rFonts w:cs="Arial"/>
          <w:szCs w:val="19"/>
        </w:rPr>
        <w:t xml:space="preserve">- </w:t>
      </w:r>
      <w:r w:rsidRPr="00B72905">
        <w:rPr>
          <w:rFonts w:cs="Arial"/>
          <w:szCs w:val="19"/>
        </w:rPr>
        <w:t xml:space="preserve">Woensdag 26 januari 2022                  16.00 – 17.30 uur </w:t>
      </w:r>
    </w:p>
    <w:p w14:paraId="555F8A1D" w14:textId="77777777" w:rsidR="00B72905" w:rsidRPr="00B72905" w:rsidRDefault="00B72905" w:rsidP="00B72905">
      <w:pPr>
        <w:rPr>
          <w:rFonts w:cs="Arial"/>
          <w:szCs w:val="19"/>
        </w:rPr>
      </w:pPr>
      <w:r w:rsidRPr="00B72905">
        <w:rPr>
          <w:rFonts w:cs="Arial"/>
          <w:szCs w:val="19"/>
        </w:rPr>
        <w:t>- Woensdag 30 maart 2022                   16.00 – 17.30 uur</w:t>
      </w:r>
    </w:p>
    <w:p w14:paraId="4D424CE2" w14:textId="77777777" w:rsidR="00B72905" w:rsidRPr="00B72905" w:rsidRDefault="00B72905" w:rsidP="00B72905">
      <w:pPr>
        <w:rPr>
          <w:rFonts w:cs="Arial"/>
          <w:szCs w:val="19"/>
        </w:rPr>
      </w:pPr>
      <w:r w:rsidRPr="00B72905">
        <w:rPr>
          <w:rFonts w:cs="Arial"/>
          <w:szCs w:val="19"/>
        </w:rPr>
        <w:t>- Woensdag 18 mei 2022                       16.00 – 17.30 uur</w:t>
      </w:r>
    </w:p>
    <w:p w14:paraId="038C457C" w14:textId="77777777" w:rsidR="00B72905" w:rsidRPr="00B72905" w:rsidRDefault="00B72905" w:rsidP="00B72905">
      <w:pPr>
        <w:rPr>
          <w:rFonts w:cs="Arial"/>
          <w:szCs w:val="19"/>
        </w:rPr>
      </w:pPr>
      <w:r w:rsidRPr="00B72905">
        <w:rPr>
          <w:rFonts w:cs="Arial"/>
          <w:szCs w:val="19"/>
        </w:rPr>
        <w:t>- Donderdag 30 juni 2022                      16.00 – 17.30 uur          *evaluatiegesprek</w:t>
      </w:r>
    </w:p>
    <w:p w14:paraId="37524F2F" w14:textId="77777777" w:rsidR="00B72905" w:rsidRPr="00B72905" w:rsidRDefault="00B72905" w:rsidP="00B72905">
      <w:pPr>
        <w:rPr>
          <w:rFonts w:cs="Arial"/>
          <w:szCs w:val="19"/>
        </w:rPr>
      </w:pPr>
      <w:r w:rsidRPr="00B72905">
        <w:rPr>
          <w:rFonts w:cs="Arial"/>
          <w:szCs w:val="19"/>
        </w:rPr>
        <w:t>- Woensdag 31 augustus 2022              16.00 – 17.30 uur</w:t>
      </w:r>
    </w:p>
    <w:p w14:paraId="6BB48D32" w14:textId="77777777" w:rsidR="00B72905" w:rsidRPr="00B72905" w:rsidRDefault="00B72905" w:rsidP="00B72905">
      <w:pPr>
        <w:rPr>
          <w:rFonts w:cs="Arial"/>
          <w:szCs w:val="19"/>
        </w:rPr>
      </w:pPr>
      <w:r w:rsidRPr="00B72905">
        <w:rPr>
          <w:rFonts w:cs="Arial"/>
          <w:szCs w:val="19"/>
        </w:rPr>
        <w:t>- Woensdag 26 oktober 2022                 16.00 – 17.30 uur</w:t>
      </w:r>
    </w:p>
    <w:p w14:paraId="203E29DC" w14:textId="0899B02D" w:rsidR="00B72905" w:rsidRPr="00B72905" w:rsidRDefault="00B72905" w:rsidP="00B72905">
      <w:pPr>
        <w:pStyle w:val="Default"/>
        <w:rPr>
          <w:rFonts w:cstheme="minorHAnsi"/>
          <w:sz w:val="19"/>
          <w:szCs w:val="19"/>
        </w:rPr>
      </w:pPr>
      <w:r w:rsidRPr="00B72905">
        <w:rPr>
          <w:rFonts w:cs="Arial"/>
          <w:sz w:val="19"/>
          <w:szCs w:val="19"/>
        </w:rPr>
        <w:t>- Woensdag 14 december 2022             16.00 – 17.30 uur</w:t>
      </w:r>
    </w:p>
    <w:p w14:paraId="5BD5603C" w14:textId="77777777" w:rsidR="00B72905" w:rsidRDefault="00B72905" w:rsidP="00F20699">
      <w:pPr>
        <w:pStyle w:val="Lijstalinea"/>
        <w:ind w:left="0"/>
        <w:contextualSpacing w:val="0"/>
        <w:rPr>
          <w:rFonts w:cstheme="minorHAnsi"/>
          <w:b/>
          <w:szCs w:val="19"/>
        </w:rPr>
      </w:pPr>
    </w:p>
    <w:p w14:paraId="47DFD696" w14:textId="16B25112" w:rsidR="00B72905" w:rsidRPr="00B72905" w:rsidRDefault="007F4F14" w:rsidP="00F20699">
      <w:pPr>
        <w:pStyle w:val="Lijstalinea"/>
        <w:ind w:left="0"/>
        <w:contextualSpacing w:val="0"/>
        <w:rPr>
          <w:rFonts w:cstheme="minorHAnsi"/>
          <w:b/>
          <w:szCs w:val="19"/>
        </w:rPr>
      </w:pPr>
      <w:r w:rsidRPr="00F20699">
        <w:rPr>
          <w:rFonts w:cstheme="minorHAnsi"/>
          <w:b/>
          <w:szCs w:val="19"/>
        </w:rPr>
        <w:t>Belangrijke data 202</w:t>
      </w:r>
      <w:r w:rsidR="00B72905">
        <w:rPr>
          <w:rFonts w:cstheme="minorHAnsi"/>
          <w:b/>
          <w:szCs w:val="19"/>
        </w:rPr>
        <w:t>2</w:t>
      </w:r>
    </w:p>
    <w:p w14:paraId="54A452BB" w14:textId="0291975F" w:rsidR="00CF02EC" w:rsidRDefault="00CF02EC">
      <w:pPr>
        <w:spacing w:after="0" w:line="280" w:lineRule="exact"/>
        <w:rPr>
          <w:rFonts w:cstheme="minorHAnsi"/>
          <w:szCs w:val="19"/>
        </w:rPr>
      </w:pPr>
      <w:r>
        <w:rPr>
          <w:rFonts w:cstheme="minorHAnsi"/>
          <w:szCs w:val="19"/>
        </w:rPr>
        <w:t>Nog aanvullen met data uit andere bestuurlijke platforms: deze data zijn nog niet ontvangen</w:t>
      </w:r>
      <w:r w:rsidR="00A53A3B">
        <w:rPr>
          <w:rFonts w:cstheme="minorHAnsi"/>
          <w:szCs w:val="19"/>
        </w:rPr>
        <w:t xml:space="preserve"> van alle platforms</w:t>
      </w:r>
      <w:r>
        <w:rPr>
          <w:rFonts w:cstheme="minorHAnsi"/>
          <w:szCs w:val="19"/>
        </w:rPr>
        <w:t>.</w:t>
      </w:r>
    </w:p>
    <w:p w14:paraId="0CD9B2F0" w14:textId="2668B6E9" w:rsidR="00B72905" w:rsidRDefault="00B72905">
      <w:pPr>
        <w:spacing w:after="0" w:line="280" w:lineRule="exact"/>
        <w:rPr>
          <w:rFonts w:cstheme="minorHAnsi"/>
          <w:szCs w:val="19"/>
        </w:rPr>
      </w:pPr>
    </w:p>
    <w:p w14:paraId="1FFCAD9A" w14:textId="6B6D80F6" w:rsidR="00B72905" w:rsidRDefault="00A53A3B" w:rsidP="00F20699">
      <w:pPr>
        <w:pStyle w:val="Lijstalinea"/>
        <w:ind w:left="0"/>
        <w:contextualSpacing w:val="0"/>
        <w:rPr>
          <w:rFonts w:cstheme="minorHAnsi"/>
          <w:szCs w:val="19"/>
        </w:rPr>
      </w:pPr>
      <w:r>
        <w:rPr>
          <w:rFonts w:cstheme="minorHAnsi"/>
          <w:szCs w:val="19"/>
        </w:rPr>
        <w:t xml:space="preserve">BO Ruimte ( MRA) </w:t>
      </w:r>
      <w:r>
        <w:rPr>
          <w:rFonts w:cstheme="minorHAnsi"/>
          <w:szCs w:val="19"/>
        </w:rPr>
        <w:tab/>
        <w:t>2 maart</w:t>
      </w:r>
    </w:p>
    <w:p w14:paraId="62F945BE" w14:textId="077F7E3F" w:rsidR="00A53A3B" w:rsidRDefault="00A53A3B" w:rsidP="00F20699">
      <w:pPr>
        <w:pStyle w:val="Lijstalinea"/>
        <w:ind w:left="0"/>
        <w:contextualSpacing w:val="0"/>
        <w:rPr>
          <w:rFonts w:cstheme="minorHAnsi"/>
          <w:szCs w:val="19"/>
        </w:rPr>
      </w:pPr>
      <w:r>
        <w:rPr>
          <w:rFonts w:cstheme="minorHAnsi"/>
          <w:szCs w:val="19"/>
        </w:rPr>
        <w:tab/>
      </w:r>
      <w:r>
        <w:rPr>
          <w:rFonts w:cstheme="minorHAnsi"/>
          <w:szCs w:val="19"/>
        </w:rPr>
        <w:tab/>
      </w:r>
      <w:r>
        <w:rPr>
          <w:rFonts w:cstheme="minorHAnsi"/>
          <w:szCs w:val="19"/>
        </w:rPr>
        <w:tab/>
        <w:t>9 juni</w:t>
      </w:r>
    </w:p>
    <w:p w14:paraId="411AE591" w14:textId="3C67D0F4" w:rsidR="00A53A3B" w:rsidRDefault="00A53A3B" w:rsidP="00F20699">
      <w:pPr>
        <w:pStyle w:val="Lijstalinea"/>
        <w:ind w:left="0"/>
        <w:contextualSpacing w:val="0"/>
        <w:rPr>
          <w:rFonts w:cstheme="minorHAnsi"/>
          <w:szCs w:val="19"/>
        </w:rPr>
      </w:pPr>
      <w:r>
        <w:rPr>
          <w:rFonts w:cstheme="minorHAnsi"/>
          <w:szCs w:val="19"/>
        </w:rPr>
        <w:tab/>
      </w:r>
      <w:r>
        <w:rPr>
          <w:rFonts w:cstheme="minorHAnsi"/>
          <w:szCs w:val="19"/>
        </w:rPr>
        <w:tab/>
      </w:r>
      <w:r>
        <w:rPr>
          <w:rFonts w:cstheme="minorHAnsi"/>
          <w:szCs w:val="19"/>
        </w:rPr>
        <w:tab/>
        <w:t>26 oktober</w:t>
      </w:r>
    </w:p>
    <w:p w14:paraId="09BD57CC" w14:textId="06C636D8" w:rsidR="00A53A3B" w:rsidRDefault="00A53A3B" w:rsidP="00F20699">
      <w:pPr>
        <w:pStyle w:val="Lijstalinea"/>
        <w:ind w:left="0"/>
        <w:contextualSpacing w:val="0"/>
        <w:rPr>
          <w:rFonts w:cstheme="minorHAnsi"/>
          <w:szCs w:val="19"/>
        </w:rPr>
      </w:pPr>
      <w:r>
        <w:rPr>
          <w:rFonts w:cstheme="minorHAnsi"/>
          <w:szCs w:val="19"/>
        </w:rPr>
        <w:tab/>
      </w:r>
      <w:r>
        <w:rPr>
          <w:rFonts w:cstheme="minorHAnsi"/>
          <w:szCs w:val="19"/>
        </w:rPr>
        <w:tab/>
      </w:r>
      <w:r>
        <w:rPr>
          <w:rFonts w:cstheme="minorHAnsi"/>
          <w:szCs w:val="19"/>
        </w:rPr>
        <w:tab/>
        <w:t>14 december</w:t>
      </w:r>
    </w:p>
    <w:p w14:paraId="7D32B99B" w14:textId="77777777" w:rsidR="00A53A3B" w:rsidRDefault="00A53A3B">
      <w:pPr>
        <w:spacing w:after="0" w:line="280" w:lineRule="exact"/>
        <w:rPr>
          <w:rFonts w:cstheme="minorHAnsi"/>
          <w:szCs w:val="19"/>
        </w:rPr>
      </w:pPr>
      <w:r>
        <w:rPr>
          <w:rFonts w:cstheme="minorHAnsi"/>
          <w:szCs w:val="19"/>
        </w:rPr>
        <w:br w:type="page"/>
      </w:r>
    </w:p>
    <w:p w14:paraId="0BACFF2E" w14:textId="77777777" w:rsidR="00A53A3B" w:rsidRPr="00F20699" w:rsidRDefault="00A53A3B" w:rsidP="00F20699">
      <w:pPr>
        <w:pStyle w:val="Lijstalinea"/>
        <w:ind w:left="0"/>
        <w:contextualSpacing w:val="0"/>
        <w:rPr>
          <w:rFonts w:cstheme="minorHAnsi"/>
          <w:szCs w:val="19"/>
        </w:rPr>
      </w:pPr>
    </w:p>
    <w:tbl>
      <w:tblPr>
        <w:tblStyle w:val="Tabelraster"/>
        <w:tblW w:w="0" w:type="auto"/>
        <w:tblLayout w:type="fixed"/>
        <w:tblLook w:val="04A0" w:firstRow="1" w:lastRow="0" w:firstColumn="1" w:lastColumn="0" w:noHBand="0" w:noVBand="1"/>
      </w:tblPr>
      <w:tblGrid>
        <w:gridCol w:w="2689"/>
        <w:gridCol w:w="5244"/>
        <w:gridCol w:w="4334"/>
      </w:tblGrid>
      <w:tr w:rsidR="00640C31" w:rsidRPr="00F20699" w14:paraId="64A80F55" w14:textId="77777777" w:rsidTr="00CF02EC">
        <w:tc>
          <w:tcPr>
            <w:tcW w:w="2689" w:type="dxa"/>
            <w:shd w:val="clear" w:color="auto" w:fill="B8CCE4" w:themeFill="accent1" w:themeFillTint="66"/>
          </w:tcPr>
          <w:p w14:paraId="36910599" w14:textId="55F7376A" w:rsidR="00640C31" w:rsidRPr="00F20699" w:rsidRDefault="00640C31" w:rsidP="00F20699">
            <w:pPr>
              <w:pStyle w:val="Lijstalinea"/>
              <w:ind w:left="0"/>
              <w:contextualSpacing w:val="0"/>
              <w:rPr>
                <w:rFonts w:cstheme="minorHAnsi"/>
                <w:b/>
                <w:szCs w:val="19"/>
              </w:rPr>
            </w:pPr>
            <w:r>
              <w:rPr>
                <w:rFonts w:cstheme="minorHAnsi"/>
                <w:b/>
                <w:szCs w:val="19"/>
              </w:rPr>
              <w:t xml:space="preserve">Activiteiten </w:t>
            </w:r>
          </w:p>
        </w:tc>
        <w:tc>
          <w:tcPr>
            <w:tcW w:w="5244" w:type="dxa"/>
            <w:shd w:val="clear" w:color="auto" w:fill="B8CCE4" w:themeFill="accent1" w:themeFillTint="66"/>
          </w:tcPr>
          <w:p w14:paraId="7490A1DC" w14:textId="0C403B63" w:rsidR="00640C31" w:rsidRPr="00F20699" w:rsidRDefault="00580E31" w:rsidP="00F20699">
            <w:pPr>
              <w:pStyle w:val="Lijstalinea"/>
              <w:ind w:left="0"/>
              <w:contextualSpacing w:val="0"/>
              <w:rPr>
                <w:rFonts w:cstheme="minorHAnsi"/>
                <w:b/>
                <w:szCs w:val="19"/>
              </w:rPr>
            </w:pPr>
            <w:r>
              <w:rPr>
                <w:rFonts w:cstheme="minorHAnsi"/>
                <w:b/>
                <w:szCs w:val="19"/>
              </w:rPr>
              <w:t>S</w:t>
            </w:r>
            <w:r w:rsidR="00640C31" w:rsidRPr="00F20699">
              <w:rPr>
                <w:rFonts w:cstheme="minorHAnsi"/>
                <w:b/>
                <w:szCs w:val="19"/>
              </w:rPr>
              <w:t xml:space="preserve">tand van zaken </w:t>
            </w:r>
          </w:p>
        </w:tc>
        <w:tc>
          <w:tcPr>
            <w:tcW w:w="4334" w:type="dxa"/>
            <w:shd w:val="clear" w:color="auto" w:fill="B8CCE4" w:themeFill="accent1" w:themeFillTint="66"/>
          </w:tcPr>
          <w:p w14:paraId="372013E5" w14:textId="77777777" w:rsidR="00640C31" w:rsidRPr="00F20699" w:rsidRDefault="00640C31" w:rsidP="00F20699">
            <w:pPr>
              <w:pStyle w:val="Lijstalinea"/>
              <w:ind w:left="0"/>
              <w:contextualSpacing w:val="0"/>
              <w:rPr>
                <w:rFonts w:cstheme="minorHAnsi"/>
                <w:b/>
                <w:szCs w:val="19"/>
              </w:rPr>
            </w:pPr>
            <w:r w:rsidRPr="00F20699">
              <w:rPr>
                <w:rFonts w:cstheme="minorHAnsi"/>
                <w:b/>
                <w:szCs w:val="19"/>
              </w:rPr>
              <w:t xml:space="preserve">Planning </w:t>
            </w:r>
          </w:p>
        </w:tc>
      </w:tr>
      <w:tr w:rsidR="00580E31" w:rsidRPr="00F20699" w14:paraId="192510F2" w14:textId="77777777" w:rsidTr="00555E2B">
        <w:tc>
          <w:tcPr>
            <w:tcW w:w="12267" w:type="dxa"/>
            <w:gridSpan w:val="3"/>
            <w:shd w:val="clear" w:color="auto" w:fill="B8CCE4" w:themeFill="accent1" w:themeFillTint="66"/>
          </w:tcPr>
          <w:p w14:paraId="2E3DEFCB" w14:textId="49FB4179" w:rsidR="00580E31" w:rsidRPr="00580E31" w:rsidRDefault="00580E31" w:rsidP="00F20699">
            <w:pPr>
              <w:pStyle w:val="Lijstalinea"/>
              <w:ind w:left="0"/>
              <w:contextualSpacing w:val="0"/>
              <w:rPr>
                <w:rFonts w:cstheme="minorHAnsi"/>
                <w:bCs/>
                <w:szCs w:val="19"/>
              </w:rPr>
            </w:pPr>
            <w:r>
              <w:rPr>
                <w:rFonts w:cstheme="minorHAnsi"/>
                <w:bCs/>
                <w:szCs w:val="19"/>
              </w:rPr>
              <w:t xml:space="preserve">Dit betreft een overzicht van activiteiten die worden aangejaagd en gevolgd door het bestuurlijk overleg Industrie en Gezondheid IJmond. Het overzicht wordt gebruikt om overzicht te geven en zal bij elk bestuurlijk overleg worden ingebracht. </w:t>
            </w:r>
          </w:p>
        </w:tc>
      </w:tr>
      <w:tr w:rsidR="00640C31" w:rsidRPr="00F20699" w14:paraId="7F2822BD" w14:textId="77777777" w:rsidTr="00CF02EC">
        <w:tc>
          <w:tcPr>
            <w:tcW w:w="2689" w:type="dxa"/>
          </w:tcPr>
          <w:p w14:paraId="1E61133C" w14:textId="1F8FB7DB" w:rsidR="00640C31" w:rsidRPr="00F20699" w:rsidRDefault="00453CD3" w:rsidP="00F20699">
            <w:pPr>
              <w:pStyle w:val="Lijstalinea"/>
              <w:ind w:left="0"/>
              <w:contextualSpacing w:val="0"/>
              <w:rPr>
                <w:rFonts w:cstheme="minorHAnsi"/>
                <w:szCs w:val="19"/>
              </w:rPr>
            </w:pPr>
            <w:r>
              <w:rPr>
                <w:rFonts w:cstheme="minorHAnsi"/>
                <w:szCs w:val="19"/>
              </w:rPr>
              <w:t>Overleggen met bewoners</w:t>
            </w:r>
          </w:p>
        </w:tc>
        <w:tc>
          <w:tcPr>
            <w:tcW w:w="5244" w:type="dxa"/>
          </w:tcPr>
          <w:p w14:paraId="0F7B9264" w14:textId="1E0777E8" w:rsidR="00640C31" w:rsidRDefault="00640C31" w:rsidP="00F20699">
            <w:pPr>
              <w:rPr>
                <w:rFonts w:cstheme="minorHAnsi"/>
                <w:szCs w:val="19"/>
              </w:rPr>
            </w:pPr>
            <w:r>
              <w:rPr>
                <w:rFonts w:cstheme="minorHAnsi"/>
                <w:szCs w:val="19"/>
              </w:rPr>
              <w:t xml:space="preserve">Vanuit het Programma Tata Steel bestaat </w:t>
            </w:r>
            <w:r w:rsidR="00453CD3">
              <w:rPr>
                <w:rFonts w:cstheme="minorHAnsi"/>
                <w:szCs w:val="19"/>
              </w:rPr>
              <w:t>de wens voor het organiseren van</w:t>
            </w:r>
            <w:r>
              <w:rPr>
                <w:rFonts w:cstheme="minorHAnsi"/>
                <w:szCs w:val="19"/>
              </w:rPr>
              <w:t xml:space="preserve"> een omgevingsoverleg: tussen overheden, bewoners, bedrijven en lokale belangengroepen (zoals natuurorganisaties). </w:t>
            </w:r>
          </w:p>
          <w:p w14:paraId="615A21A0" w14:textId="62E4CEA3" w:rsidR="00640C31" w:rsidRDefault="00640C31" w:rsidP="00F20699">
            <w:pPr>
              <w:rPr>
                <w:rFonts w:cstheme="minorHAnsi"/>
                <w:szCs w:val="19"/>
              </w:rPr>
            </w:pPr>
            <w:r>
              <w:rPr>
                <w:rFonts w:cstheme="minorHAnsi"/>
                <w:szCs w:val="19"/>
              </w:rPr>
              <w:t>Naast dit bestaande overleg vindt er een dialoog vanuit dezelfde overheid plaats, waar andere opgaven centraal staan, maar waar gezonde leefomgeving wel als zorg/ belang wordt ingebracht.</w:t>
            </w:r>
          </w:p>
          <w:p w14:paraId="61688E75" w14:textId="1DD4440A" w:rsidR="00640C31" w:rsidRPr="00F20699" w:rsidRDefault="00580E31" w:rsidP="00F20699">
            <w:pPr>
              <w:rPr>
                <w:rFonts w:cstheme="minorHAnsi"/>
                <w:szCs w:val="19"/>
              </w:rPr>
            </w:pPr>
            <w:r>
              <w:rPr>
                <w:rFonts w:cstheme="minorHAnsi"/>
                <w:szCs w:val="19"/>
              </w:rPr>
              <w:t xml:space="preserve">Opgave </w:t>
            </w:r>
            <w:r w:rsidR="00640C31">
              <w:rPr>
                <w:rFonts w:cstheme="minorHAnsi"/>
                <w:szCs w:val="19"/>
              </w:rPr>
              <w:t xml:space="preserve">is om vanuit dit bestaande omgevingsoverleg na te gaan of de doelgroep zich kan vinden in de agenda, de opzet. Daarnaast is er vanuit het bestuurlijk overleg de vraag gesteld om het omgevingsoverleg te relateren aan andere dialogen met dezelfde doelgroepen. </w:t>
            </w:r>
          </w:p>
        </w:tc>
        <w:tc>
          <w:tcPr>
            <w:tcW w:w="4334" w:type="dxa"/>
          </w:tcPr>
          <w:p w14:paraId="43D8CA9B" w14:textId="7E916CFC" w:rsidR="00453CD3" w:rsidRDefault="00453CD3" w:rsidP="00F20699">
            <w:pPr>
              <w:pStyle w:val="Lijstalinea"/>
              <w:ind w:left="0"/>
              <w:contextualSpacing w:val="0"/>
              <w:rPr>
                <w:rFonts w:cstheme="minorHAnsi"/>
                <w:szCs w:val="19"/>
              </w:rPr>
            </w:pPr>
            <w:r>
              <w:rPr>
                <w:rFonts w:cstheme="minorHAnsi"/>
                <w:szCs w:val="19"/>
              </w:rPr>
              <w:t xml:space="preserve">Januari/februari 2022: RIVM onderzoek “bronherleiding”. </w:t>
            </w:r>
          </w:p>
          <w:p w14:paraId="5A914D47" w14:textId="701566D2" w:rsidR="00453CD3" w:rsidRDefault="00453CD3" w:rsidP="00F20699">
            <w:pPr>
              <w:pStyle w:val="Lijstalinea"/>
              <w:ind w:left="0"/>
              <w:contextualSpacing w:val="0"/>
              <w:rPr>
                <w:rFonts w:cstheme="minorHAnsi"/>
                <w:szCs w:val="19"/>
              </w:rPr>
            </w:pPr>
            <w:r>
              <w:rPr>
                <w:rFonts w:cstheme="minorHAnsi"/>
                <w:szCs w:val="19"/>
              </w:rPr>
              <w:t>Andere agenda onderwerpen</w:t>
            </w:r>
            <w:r w:rsidR="00A53A3B">
              <w:rPr>
                <w:rFonts w:cstheme="minorHAnsi"/>
                <w:szCs w:val="19"/>
              </w:rPr>
              <w:t xml:space="preserve"> voor 2022</w:t>
            </w:r>
            <w:r>
              <w:rPr>
                <w:rFonts w:cstheme="minorHAnsi"/>
                <w:szCs w:val="19"/>
              </w:rPr>
              <w:t>:</w:t>
            </w:r>
          </w:p>
          <w:p w14:paraId="15411DC8" w14:textId="22A64E55" w:rsidR="00640C31" w:rsidRPr="00F20699" w:rsidRDefault="00640C31" w:rsidP="00F20699">
            <w:pPr>
              <w:pStyle w:val="Lijstalinea"/>
              <w:ind w:left="0"/>
              <w:contextualSpacing w:val="0"/>
              <w:rPr>
                <w:rFonts w:cstheme="minorHAnsi"/>
                <w:szCs w:val="19"/>
              </w:rPr>
            </w:pPr>
            <w:r w:rsidRPr="00F20699">
              <w:rPr>
                <w:rFonts w:cstheme="minorHAnsi"/>
                <w:szCs w:val="19"/>
              </w:rPr>
              <w:t xml:space="preserve">1 x per jaar voortgang programma Tata Steel. </w:t>
            </w:r>
          </w:p>
          <w:p w14:paraId="3715E5D6" w14:textId="77777777" w:rsidR="00640C31" w:rsidRPr="00F20699" w:rsidRDefault="00640C31" w:rsidP="00F20699">
            <w:pPr>
              <w:pStyle w:val="Lijstalinea"/>
              <w:numPr>
                <w:ilvl w:val="0"/>
                <w:numId w:val="6"/>
              </w:numPr>
              <w:contextualSpacing w:val="0"/>
              <w:rPr>
                <w:rFonts w:cstheme="minorHAnsi"/>
                <w:szCs w:val="19"/>
              </w:rPr>
            </w:pPr>
            <w:r w:rsidRPr="00F20699">
              <w:rPr>
                <w:rFonts w:cstheme="minorHAnsi"/>
                <w:szCs w:val="19"/>
              </w:rPr>
              <w:t>Ter informatie vastgestelde programma Gezondheid en Luchtkwaliteit IJmond</w:t>
            </w:r>
          </w:p>
          <w:p w14:paraId="5E1F031B" w14:textId="77777777" w:rsidR="00640C31" w:rsidRPr="00F20699" w:rsidRDefault="00640C31" w:rsidP="00F20699">
            <w:pPr>
              <w:pStyle w:val="Lijstalinea"/>
              <w:ind w:left="0"/>
              <w:contextualSpacing w:val="0"/>
              <w:rPr>
                <w:rFonts w:cstheme="minorHAnsi"/>
                <w:szCs w:val="19"/>
              </w:rPr>
            </w:pPr>
            <w:r w:rsidRPr="00F20699">
              <w:rPr>
                <w:rFonts w:cstheme="minorHAnsi"/>
                <w:szCs w:val="19"/>
              </w:rPr>
              <w:t>1 x per jaar programma Gezondheid en Luchtkwaliteit IJmond</w:t>
            </w:r>
          </w:p>
          <w:p w14:paraId="66C6FDC5" w14:textId="77777777" w:rsidR="00640C31" w:rsidRPr="00F20699" w:rsidRDefault="00640C31" w:rsidP="00F20699">
            <w:pPr>
              <w:pStyle w:val="Lijstalinea"/>
              <w:numPr>
                <w:ilvl w:val="0"/>
                <w:numId w:val="6"/>
              </w:numPr>
              <w:contextualSpacing w:val="0"/>
              <w:rPr>
                <w:rFonts w:cstheme="minorHAnsi"/>
                <w:szCs w:val="19"/>
              </w:rPr>
            </w:pPr>
            <w:r w:rsidRPr="00F20699">
              <w:rPr>
                <w:rFonts w:cstheme="minorHAnsi"/>
                <w:szCs w:val="19"/>
              </w:rPr>
              <w:t>maart 2022</w:t>
            </w:r>
          </w:p>
          <w:p w14:paraId="7B025C09" w14:textId="77777777" w:rsidR="00640C31" w:rsidRPr="00F20699" w:rsidRDefault="00640C31" w:rsidP="00F20699">
            <w:pPr>
              <w:pStyle w:val="Lijstalinea"/>
              <w:ind w:left="0"/>
              <w:contextualSpacing w:val="0"/>
              <w:rPr>
                <w:rFonts w:cstheme="minorHAnsi"/>
                <w:szCs w:val="19"/>
              </w:rPr>
            </w:pPr>
            <w:r w:rsidRPr="00F20699">
              <w:rPr>
                <w:rFonts w:cstheme="minorHAnsi"/>
                <w:szCs w:val="19"/>
              </w:rPr>
              <w:t>1 x per jaar gezondheidsonderzoeken</w:t>
            </w:r>
          </w:p>
          <w:p w14:paraId="2CF20544" w14:textId="77777777" w:rsidR="00640C31" w:rsidRDefault="00640C31" w:rsidP="00731271">
            <w:pPr>
              <w:pStyle w:val="Lijstalinea"/>
              <w:numPr>
                <w:ilvl w:val="0"/>
                <w:numId w:val="6"/>
              </w:numPr>
              <w:contextualSpacing w:val="0"/>
              <w:rPr>
                <w:rFonts w:cstheme="minorHAnsi"/>
                <w:szCs w:val="19"/>
              </w:rPr>
            </w:pPr>
            <w:r w:rsidRPr="00F20699">
              <w:rPr>
                <w:rFonts w:cstheme="minorHAnsi"/>
                <w:szCs w:val="19"/>
              </w:rPr>
              <w:t>Overzicht onderzoeken plus actualiteit RIVM</w:t>
            </w:r>
          </w:p>
          <w:p w14:paraId="22FDD6DA" w14:textId="44C94C5D" w:rsidR="00640C31" w:rsidRPr="00640C31" w:rsidRDefault="00640C31" w:rsidP="00640C31">
            <w:pPr>
              <w:rPr>
                <w:rFonts w:cstheme="minorHAnsi"/>
                <w:szCs w:val="19"/>
              </w:rPr>
            </w:pPr>
            <w:r>
              <w:rPr>
                <w:rFonts w:cstheme="minorHAnsi"/>
                <w:szCs w:val="19"/>
              </w:rPr>
              <w:t xml:space="preserve">Een notitie over doorontwikkeling wordt geagendeerd voor het bestuurlijk overleg van 26 januari. Deze notitie komt tot stand met de ambtelijke vertegenwoordiging van het bestuurlijk overleg, het in gesprek gaan met de doelgroep van het omgevingsoverleg vindt daarna pas plaats. </w:t>
            </w:r>
          </w:p>
        </w:tc>
      </w:tr>
      <w:tr w:rsidR="00640C31" w:rsidRPr="00F20699" w14:paraId="78240CB3" w14:textId="77777777" w:rsidTr="00CF02EC">
        <w:tc>
          <w:tcPr>
            <w:tcW w:w="2689" w:type="dxa"/>
          </w:tcPr>
          <w:p w14:paraId="41C999AE" w14:textId="77777777" w:rsidR="00640C31" w:rsidRPr="00F20699" w:rsidRDefault="00640C31" w:rsidP="00F20699">
            <w:pPr>
              <w:pStyle w:val="Lijstalinea"/>
              <w:ind w:left="0"/>
              <w:contextualSpacing w:val="0"/>
              <w:rPr>
                <w:rFonts w:cstheme="minorHAnsi"/>
                <w:szCs w:val="19"/>
              </w:rPr>
            </w:pPr>
            <w:r w:rsidRPr="00F20699">
              <w:rPr>
                <w:rFonts w:cstheme="minorHAnsi"/>
                <w:szCs w:val="19"/>
              </w:rPr>
              <w:lastRenderedPageBreak/>
              <w:t>Programma Gezondheid &amp;  Luchtkwaliteit IJmond</w:t>
            </w:r>
          </w:p>
        </w:tc>
        <w:tc>
          <w:tcPr>
            <w:tcW w:w="5244" w:type="dxa"/>
          </w:tcPr>
          <w:p w14:paraId="6E198D23" w14:textId="6BCCEC3C" w:rsidR="00640C31" w:rsidRPr="00F20699" w:rsidRDefault="00640C31" w:rsidP="00B27DA6">
            <w:pPr>
              <w:rPr>
                <w:rFonts w:cstheme="minorHAnsi"/>
                <w:szCs w:val="19"/>
              </w:rPr>
            </w:pPr>
            <w:r>
              <w:rPr>
                <w:rFonts w:cstheme="minorHAnsi"/>
                <w:szCs w:val="19"/>
              </w:rPr>
              <w:t xml:space="preserve">Besluitvorming heeft plaatsgevonden in de gemeenteraden. </w:t>
            </w:r>
          </w:p>
        </w:tc>
        <w:tc>
          <w:tcPr>
            <w:tcW w:w="4334" w:type="dxa"/>
          </w:tcPr>
          <w:p w14:paraId="1F220B9B" w14:textId="426FC30A" w:rsidR="00640C31" w:rsidRPr="00F20699" w:rsidRDefault="00640C31" w:rsidP="00F20699">
            <w:pPr>
              <w:pStyle w:val="Lijstalinea"/>
              <w:ind w:left="0"/>
              <w:contextualSpacing w:val="0"/>
              <w:rPr>
                <w:rFonts w:cstheme="minorHAnsi"/>
                <w:szCs w:val="19"/>
              </w:rPr>
            </w:pPr>
            <w:r>
              <w:rPr>
                <w:rFonts w:cstheme="minorHAnsi"/>
                <w:szCs w:val="19"/>
              </w:rPr>
              <w:t>Indien er een stand van zaken bekend is ( bijvoorbeeld in de vorm van een jaaroverzicht) wordt dit ter kennisgeving aangeboden aan het bestuurlijk overleg.</w:t>
            </w:r>
          </w:p>
        </w:tc>
      </w:tr>
      <w:tr w:rsidR="00640C31" w:rsidRPr="00F20699" w14:paraId="7FE68C94" w14:textId="77777777" w:rsidTr="00CF02EC">
        <w:tc>
          <w:tcPr>
            <w:tcW w:w="2689" w:type="dxa"/>
          </w:tcPr>
          <w:p w14:paraId="1A08359A" w14:textId="7A8C3BC0" w:rsidR="00640C31" w:rsidRPr="00F20699" w:rsidRDefault="00640C31" w:rsidP="00F20699">
            <w:pPr>
              <w:pStyle w:val="Lijstalinea"/>
              <w:ind w:left="0"/>
              <w:contextualSpacing w:val="0"/>
              <w:rPr>
                <w:rFonts w:cstheme="minorHAnsi"/>
                <w:szCs w:val="19"/>
              </w:rPr>
            </w:pPr>
            <w:r w:rsidRPr="00F20699">
              <w:rPr>
                <w:rFonts w:cstheme="minorHAnsi"/>
                <w:szCs w:val="19"/>
              </w:rPr>
              <w:t xml:space="preserve">Gebiedsgerichte aanpak </w:t>
            </w:r>
            <w:proofErr w:type="spellStart"/>
            <w:r w:rsidRPr="00F20699">
              <w:rPr>
                <w:rFonts w:cstheme="minorHAnsi"/>
                <w:szCs w:val="19"/>
              </w:rPr>
              <w:t>hoogblootgestelde</w:t>
            </w:r>
            <w:proofErr w:type="spellEnd"/>
            <w:r w:rsidR="00982AB9">
              <w:rPr>
                <w:rFonts w:cstheme="minorHAnsi"/>
                <w:szCs w:val="19"/>
              </w:rPr>
              <w:t xml:space="preserve"> locaties ( SLA)</w:t>
            </w:r>
          </w:p>
        </w:tc>
        <w:tc>
          <w:tcPr>
            <w:tcW w:w="5244" w:type="dxa"/>
          </w:tcPr>
          <w:p w14:paraId="528659E7" w14:textId="7A971F16" w:rsidR="00640C31" w:rsidRPr="00F20699" w:rsidRDefault="00640C31" w:rsidP="00CF02EC">
            <w:pPr>
              <w:pStyle w:val="Lijstalinea"/>
              <w:ind w:left="0"/>
              <w:contextualSpacing w:val="0"/>
              <w:rPr>
                <w:rFonts w:cstheme="minorHAnsi"/>
                <w:szCs w:val="19"/>
              </w:rPr>
            </w:pPr>
            <w:r>
              <w:rPr>
                <w:rFonts w:cstheme="minorHAnsi"/>
                <w:szCs w:val="19"/>
              </w:rPr>
              <w:t>De ambtelijke aanvraag is ingediend voor 5 november 2021. Op dit moment van schrijven wordt er hard gewerkt aan het indienen van de definitieve aanvraag, met bestuurlijk commitment</w:t>
            </w:r>
            <w:r w:rsidR="00CF02EC">
              <w:rPr>
                <w:rFonts w:cstheme="minorHAnsi"/>
                <w:szCs w:val="19"/>
              </w:rPr>
              <w:t>.</w:t>
            </w:r>
          </w:p>
        </w:tc>
        <w:tc>
          <w:tcPr>
            <w:tcW w:w="4334" w:type="dxa"/>
          </w:tcPr>
          <w:p w14:paraId="488A6236" w14:textId="0F519E34" w:rsidR="00640C31" w:rsidRPr="00F20699" w:rsidRDefault="00640C31" w:rsidP="00F20699">
            <w:pPr>
              <w:pStyle w:val="Lijstalinea"/>
              <w:ind w:left="0"/>
              <w:contextualSpacing w:val="0"/>
              <w:rPr>
                <w:rFonts w:cstheme="minorHAnsi"/>
                <w:szCs w:val="19"/>
              </w:rPr>
            </w:pPr>
            <w:r>
              <w:rPr>
                <w:rFonts w:cstheme="minorHAnsi"/>
                <w:szCs w:val="19"/>
              </w:rPr>
              <w:t>Verwachtte selectie Q4</w:t>
            </w:r>
            <w:r w:rsidRPr="00F20699">
              <w:rPr>
                <w:rFonts w:cstheme="minorHAnsi"/>
                <w:szCs w:val="19"/>
              </w:rPr>
              <w:t>.</w:t>
            </w:r>
            <w:r>
              <w:rPr>
                <w:rFonts w:cstheme="minorHAnsi"/>
                <w:szCs w:val="19"/>
              </w:rPr>
              <w:t xml:space="preserve"> Er wordt een extra stuurgroep ingelast in de december. Dan maken de leden van de stuurgroep een keuze over de pilot-gebieden</w:t>
            </w:r>
            <w:r w:rsidR="00CF02EC">
              <w:rPr>
                <w:rFonts w:cstheme="minorHAnsi"/>
                <w:szCs w:val="19"/>
              </w:rPr>
              <w:t>.</w:t>
            </w:r>
          </w:p>
        </w:tc>
      </w:tr>
      <w:tr w:rsidR="00640C31" w:rsidRPr="00F20699" w14:paraId="093C6D9C" w14:textId="77777777" w:rsidTr="00CF02EC">
        <w:tc>
          <w:tcPr>
            <w:tcW w:w="2689" w:type="dxa"/>
          </w:tcPr>
          <w:p w14:paraId="4AABF73C" w14:textId="77777777" w:rsidR="00640C31" w:rsidRPr="00F20699" w:rsidRDefault="00640C31" w:rsidP="00F20699">
            <w:pPr>
              <w:pStyle w:val="Lijstalinea"/>
              <w:ind w:left="0"/>
              <w:contextualSpacing w:val="0"/>
              <w:rPr>
                <w:rFonts w:cstheme="minorHAnsi"/>
                <w:szCs w:val="19"/>
              </w:rPr>
            </w:pPr>
            <w:r w:rsidRPr="00F20699">
              <w:rPr>
                <w:rFonts w:cstheme="minorHAnsi"/>
                <w:szCs w:val="19"/>
              </w:rPr>
              <w:t xml:space="preserve">Programma Tata Steel </w:t>
            </w:r>
          </w:p>
        </w:tc>
        <w:tc>
          <w:tcPr>
            <w:tcW w:w="5244" w:type="dxa"/>
          </w:tcPr>
          <w:p w14:paraId="6D1F6CC3" w14:textId="77777777" w:rsidR="00453CD3" w:rsidRPr="00453CD3" w:rsidRDefault="00453CD3" w:rsidP="00F20699">
            <w:pPr>
              <w:pStyle w:val="Lijstalinea"/>
              <w:ind w:left="0"/>
              <w:contextualSpacing w:val="0"/>
              <w:rPr>
                <w:rFonts w:cstheme="minorHAnsi"/>
                <w:szCs w:val="19"/>
              </w:rPr>
            </w:pPr>
            <w:r w:rsidRPr="00453CD3">
              <w:rPr>
                <w:rFonts w:cstheme="minorHAnsi"/>
                <w:szCs w:val="19"/>
              </w:rPr>
              <w:t>Programma is vastgesteld en wordt uitgevoerd. Belangrijkste nieuwe ontwikkelingen:</w:t>
            </w:r>
          </w:p>
          <w:p w14:paraId="4ABA0098" w14:textId="4BC11276" w:rsidR="00453CD3" w:rsidRDefault="00453CD3" w:rsidP="00453CD3">
            <w:pPr>
              <w:pStyle w:val="Lijstalinea"/>
              <w:numPr>
                <w:ilvl w:val="0"/>
                <w:numId w:val="14"/>
              </w:numPr>
              <w:contextualSpacing w:val="0"/>
              <w:rPr>
                <w:rFonts w:cstheme="minorHAnsi"/>
                <w:szCs w:val="19"/>
              </w:rPr>
            </w:pPr>
            <w:r>
              <w:rPr>
                <w:rFonts w:cstheme="minorHAnsi"/>
                <w:szCs w:val="19"/>
              </w:rPr>
              <w:t xml:space="preserve">Onderwerp “monitoring” is sinds de zomer </w:t>
            </w:r>
            <w:r w:rsidR="00831B66">
              <w:rPr>
                <w:rFonts w:cstheme="minorHAnsi"/>
                <w:szCs w:val="19"/>
              </w:rPr>
              <w:t>een stuk hoger op de agenda gekomen. Op initiatief provincie wordt dit nu verder uitgewerkt. I.i.g. 2 extra stofdepositie onderzoeken in 2022.</w:t>
            </w:r>
          </w:p>
          <w:p w14:paraId="6E4B12B4" w14:textId="77777777" w:rsidR="00831B66" w:rsidRDefault="00831B66" w:rsidP="00453CD3">
            <w:pPr>
              <w:pStyle w:val="Lijstalinea"/>
              <w:numPr>
                <w:ilvl w:val="0"/>
                <w:numId w:val="14"/>
              </w:numPr>
              <w:contextualSpacing w:val="0"/>
              <w:rPr>
                <w:rFonts w:cstheme="minorHAnsi"/>
                <w:szCs w:val="19"/>
              </w:rPr>
            </w:pPr>
            <w:r>
              <w:rPr>
                <w:rFonts w:cstheme="minorHAnsi"/>
                <w:szCs w:val="19"/>
              </w:rPr>
              <w:t xml:space="preserve">I&amp;W heeft 1 december 2021 het PvA naar de Tweede Kamer gestuurd. </w:t>
            </w:r>
          </w:p>
          <w:p w14:paraId="5405381F" w14:textId="0EA0BA30" w:rsidR="00831B66" w:rsidRPr="00453CD3" w:rsidRDefault="00831B66" w:rsidP="00453CD3">
            <w:pPr>
              <w:pStyle w:val="Lijstalinea"/>
              <w:numPr>
                <w:ilvl w:val="0"/>
                <w:numId w:val="14"/>
              </w:numPr>
              <w:contextualSpacing w:val="0"/>
              <w:rPr>
                <w:rFonts w:cstheme="minorHAnsi"/>
                <w:szCs w:val="19"/>
              </w:rPr>
            </w:pPr>
            <w:r>
              <w:rPr>
                <w:rFonts w:cstheme="minorHAnsi"/>
                <w:szCs w:val="19"/>
              </w:rPr>
              <w:t xml:space="preserve">23 november Roland Berger rapport (waterstofroute Tata Steel) opgeleverd. Voor de provincie (en gemeenten) in het bijzonder opgave voor vergunningverlening en ruimtelijke inrichting. </w:t>
            </w:r>
          </w:p>
        </w:tc>
        <w:tc>
          <w:tcPr>
            <w:tcW w:w="4334" w:type="dxa"/>
          </w:tcPr>
          <w:p w14:paraId="3C676B26" w14:textId="67CCBEC3" w:rsidR="00831B66" w:rsidRDefault="00831B66" w:rsidP="00B72905">
            <w:pPr>
              <w:pStyle w:val="Lijstalinea"/>
              <w:ind w:left="0"/>
              <w:contextualSpacing w:val="0"/>
              <w:rPr>
                <w:rFonts w:cstheme="minorHAnsi"/>
                <w:szCs w:val="19"/>
              </w:rPr>
            </w:pPr>
            <w:r>
              <w:rPr>
                <w:rFonts w:cstheme="minorHAnsi"/>
                <w:szCs w:val="19"/>
              </w:rPr>
              <w:t xml:space="preserve">Januari 2022: Standpunt over coördinatie principe vergunningen Tata Steel waterstofroute (provincie en EZK). </w:t>
            </w:r>
          </w:p>
          <w:p w14:paraId="0F713D1E" w14:textId="74D5BBD1" w:rsidR="00831B66" w:rsidRDefault="00831B66" w:rsidP="00B72905">
            <w:pPr>
              <w:pStyle w:val="Lijstalinea"/>
              <w:ind w:left="0"/>
              <w:contextualSpacing w:val="0"/>
              <w:rPr>
                <w:rFonts w:cstheme="minorHAnsi"/>
                <w:szCs w:val="19"/>
              </w:rPr>
            </w:pPr>
            <w:r>
              <w:rPr>
                <w:rFonts w:cstheme="minorHAnsi"/>
                <w:szCs w:val="19"/>
              </w:rPr>
              <w:t>Maart 2022: Voorstel “monitoring”, ook ter bespreking met bewoners.</w:t>
            </w:r>
          </w:p>
          <w:p w14:paraId="0A29F6E2" w14:textId="6ACF4232" w:rsidR="00640C31" w:rsidRPr="00453CD3" w:rsidRDefault="00831B66" w:rsidP="00B72905">
            <w:pPr>
              <w:pStyle w:val="Lijstalinea"/>
              <w:ind w:left="0"/>
              <w:contextualSpacing w:val="0"/>
              <w:rPr>
                <w:rFonts w:cstheme="minorHAnsi"/>
                <w:szCs w:val="19"/>
              </w:rPr>
            </w:pPr>
            <w:r>
              <w:rPr>
                <w:rFonts w:cstheme="minorHAnsi"/>
                <w:szCs w:val="19"/>
              </w:rPr>
              <w:t xml:space="preserve">Zomer 2022: Volgende </w:t>
            </w:r>
            <w:r w:rsidR="00453CD3" w:rsidRPr="00453CD3">
              <w:rPr>
                <w:rFonts w:cstheme="minorHAnsi"/>
                <w:szCs w:val="19"/>
              </w:rPr>
              <w:t xml:space="preserve">voortgangsrapportage </w:t>
            </w:r>
          </w:p>
          <w:p w14:paraId="60466FD0" w14:textId="37D0097E" w:rsidR="00453CD3" w:rsidRPr="00982AB9" w:rsidRDefault="00831B66" w:rsidP="00B72905">
            <w:pPr>
              <w:pStyle w:val="Lijstalinea"/>
              <w:ind w:left="0"/>
              <w:contextualSpacing w:val="0"/>
              <w:rPr>
                <w:rFonts w:cstheme="minorHAnsi"/>
                <w:szCs w:val="19"/>
                <w:highlight w:val="yellow"/>
              </w:rPr>
            </w:pPr>
            <w:r>
              <w:rPr>
                <w:rFonts w:cstheme="minorHAnsi"/>
                <w:szCs w:val="19"/>
              </w:rPr>
              <w:t xml:space="preserve">Najaar: Algehele evaluatie programma. </w:t>
            </w:r>
          </w:p>
        </w:tc>
      </w:tr>
      <w:tr w:rsidR="00640C31" w:rsidRPr="00F20699" w14:paraId="3A79890E" w14:textId="77777777" w:rsidTr="00CF02EC">
        <w:tc>
          <w:tcPr>
            <w:tcW w:w="2689" w:type="dxa"/>
          </w:tcPr>
          <w:p w14:paraId="6E45B47D" w14:textId="77777777" w:rsidR="00640C31" w:rsidRPr="00F20699" w:rsidRDefault="00640C31" w:rsidP="00F20699">
            <w:pPr>
              <w:pStyle w:val="Lijstalinea"/>
              <w:ind w:left="0"/>
              <w:contextualSpacing w:val="0"/>
              <w:rPr>
                <w:rFonts w:cstheme="minorHAnsi"/>
                <w:szCs w:val="19"/>
              </w:rPr>
            </w:pPr>
            <w:r w:rsidRPr="00F20699">
              <w:rPr>
                <w:rFonts w:cstheme="minorHAnsi"/>
                <w:szCs w:val="19"/>
              </w:rPr>
              <w:t>Rapporten en onderzoeken</w:t>
            </w:r>
          </w:p>
        </w:tc>
        <w:tc>
          <w:tcPr>
            <w:tcW w:w="5244" w:type="dxa"/>
          </w:tcPr>
          <w:p w14:paraId="6635687E" w14:textId="77777777" w:rsidR="00982AB9" w:rsidRDefault="00640C31" w:rsidP="00F20699">
            <w:pPr>
              <w:pStyle w:val="Default"/>
              <w:rPr>
                <w:rFonts w:cstheme="minorHAnsi"/>
                <w:sz w:val="19"/>
                <w:szCs w:val="19"/>
              </w:rPr>
            </w:pPr>
            <w:r w:rsidRPr="00F20699">
              <w:rPr>
                <w:rFonts w:cstheme="minorHAnsi"/>
                <w:sz w:val="19"/>
                <w:szCs w:val="19"/>
              </w:rPr>
              <w:t>RIVM Gezondheidsonderzoek elk BO agendapunt agenderen</w:t>
            </w:r>
            <w:r w:rsidR="00982AB9">
              <w:rPr>
                <w:rFonts w:cstheme="minorHAnsi"/>
                <w:sz w:val="19"/>
                <w:szCs w:val="19"/>
              </w:rPr>
              <w:t>.</w:t>
            </w:r>
          </w:p>
          <w:p w14:paraId="72D8DC0C" w14:textId="77777777" w:rsidR="00982AB9" w:rsidRDefault="00982AB9" w:rsidP="00F20699">
            <w:pPr>
              <w:pStyle w:val="Default"/>
              <w:rPr>
                <w:rFonts w:cstheme="minorHAnsi"/>
                <w:sz w:val="19"/>
                <w:szCs w:val="19"/>
              </w:rPr>
            </w:pPr>
          </w:p>
          <w:p w14:paraId="032A0FCE" w14:textId="2D03DC88" w:rsidR="00640C31" w:rsidRPr="00F20699" w:rsidRDefault="00982AB9" w:rsidP="00F20699">
            <w:pPr>
              <w:pStyle w:val="Default"/>
              <w:rPr>
                <w:rFonts w:cstheme="minorHAnsi"/>
                <w:sz w:val="19"/>
                <w:szCs w:val="19"/>
              </w:rPr>
            </w:pPr>
            <w:r>
              <w:rPr>
                <w:rFonts w:cstheme="minorHAnsi"/>
                <w:sz w:val="19"/>
                <w:szCs w:val="19"/>
              </w:rPr>
              <w:t xml:space="preserve">Onderzoeken die reeds zijn afgerond: </w:t>
            </w:r>
            <w:r w:rsidR="00640C31" w:rsidRPr="00F20699">
              <w:rPr>
                <w:rFonts w:cstheme="minorHAnsi"/>
                <w:sz w:val="19"/>
                <w:szCs w:val="19"/>
              </w:rPr>
              <w:t xml:space="preserve"> </w:t>
            </w:r>
          </w:p>
          <w:p w14:paraId="01337DF7" w14:textId="0DE4D233" w:rsidR="00640C31" w:rsidRPr="00F20699" w:rsidRDefault="004631ED" w:rsidP="00982AB9">
            <w:pPr>
              <w:pStyle w:val="Default"/>
              <w:numPr>
                <w:ilvl w:val="0"/>
                <w:numId w:val="12"/>
              </w:numPr>
              <w:rPr>
                <w:rFonts w:cstheme="minorHAnsi"/>
                <w:sz w:val="19"/>
                <w:szCs w:val="19"/>
              </w:rPr>
            </w:pPr>
            <w:r>
              <w:rPr>
                <w:rFonts w:cstheme="minorHAnsi"/>
                <w:sz w:val="19"/>
                <w:szCs w:val="19"/>
              </w:rPr>
              <w:t>Acute klachten en inzicht in pieken</w:t>
            </w:r>
          </w:p>
          <w:p w14:paraId="593D37C3" w14:textId="3CA93609" w:rsidR="00982AB9" w:rsidRDefault="00982AB9" w:rsidP="00F20699">
            <w:pPr>
              <w:pStyle w:val="Default"/>
              <w:rPr>
                <w:rFonts w:cstheme="minorHAnsi"/>
                <w:sz w:val="19"/>
                <w:szCs w:val="19"/>
              </w:rPr>
            </w:pPr>
          </w:p>
          <w:p w14:paraId="62A7864B" w14:textId="77777777" w:rsidR="00982AB9" w:rsidRPr="00F20699" w:rsidRDefault="00982AB9" w:rsidP="00982AB9">
            <w:pPr>
              <w:pStyle w:val="Default"/>
              <w:numPr>
                <w:ilvl w:val="0"/>
                <w:numId w:val="12"/>
              </w:numPr>
              <w:rPr>
                <w:rFonts w:cstheme="minorHAnsi"/>
                <w:sz w:val="19"/>
                <w:szCs w:val="19"/>
              </w:rPr>
            </w:pPr>
            <w:r w:rsidRPr="00F20699">
              <w:rPr>
                <w:rFonts w:cstheme="minorHAnsi"/>
                <w:sz w:val="19"/>
                <w:szCs w:val="19"/>
              </w:rPr>
              <w:t xml:space="preserve">Haalbaarheidsstudie mbt dagboekonderzoek </w:t>
            </w:r>
          </w:p>
          <w:p w14:paraId="428AD203" w14:textId="77777777" w:rsidR="00982AB9" w:rsidRDefault="00982AB9" w:rsidP="00F20699">
            <w:pPr>
              <w:pStyle w:val="Default"/>
              <w:rPr>
                <w:rFonts w:cstheme="minorHAnsi"/>
                <w:sz w:val="19"/>
                <w:szCs w:val="19"/>
              </w:rPr>
            </w:pPr>
          </w:p>
          <w:p w14:paraId="14B6C66C" w14:textId="4D2E3631" w:rsidR="00640C31" w:rsidRPr="00F20699" w:rsidRDefault="00982AB9" w:rsidP="00982AB9">
            <w:pPr>
              <w:pStyle w:val="Default"/>
              <w:numPr>
                <w:ilvl w:val="0"/>
                <w:numId w:val="12"/>
              </w:numPr>
              <w:rPr>
                <w:rFonts w:cstheme="minorHAnsi"/>
                <w:sz w:val="19"/>
                <w:szCs w:val="19"/>
              </w:rPr>
            </w:pPr>
            <w:r>
              <w:rPr>
                <w:rFonts w:cstheme="minorHAnsi"/>
                <w:sz w:val="19"/>
                <w:szCs w:val="19"/>
              </w:rPr>
              <w:t>D</w:t>
            </w:r>
            <w:r w:rsidR="00640C31" w:rsidRPr="00F20699">
              <w:rPr>
                <w:rFonts w:cstheme="minorHAnsi"/>
                <w:sz w:val="19"/>
                <w:szCs w:val="19"/>
              </w:rPr>
              <w:t xml:space="preserve">epositieonderzoek </w:t>
            </w:r>
            <w:r>
              <w:rPr>
                <w:rFonts w:cstheme="minorHAnsi"/>
                <w:sz w:val="19"/>
                <w:szCs w:val="19"/>
              </w:rPr>
              <w:t>IJmond 2020</w:t>
            </w:r>
          </w:p>
          <w:p w14:paraId="42E6D7F1" w14:textId="77777777" w:rsidR="00640C31" w:rsidRPr="00F20699" w:rsidRDefault="00640C31" w:rsidP="00F20699">
            <w:pPr>
              <w:pStyle w:val="Default"/>
              <w:rPr>
                <w:rFonts w:cstheme="minorHAnsi"/>
                <w:sz w:val="19"/>
                <w:szCs w:val="19"/>
              </w:rPr>
            </w:pPr>
          </w:p>
          <w:p w14:paraId="1C79B443" w14:textId="63F66B49" w:rsidR="00640C31" w:rsidRDefault="00982AB9" w:rsidP="00F20699">
            <w:pPr>
              <w:pStyle w:val="Default"/>
              <w:rPr>
                <w:rFonts w:cstheme="minorHAnsi"/>
                <w:sz w:val="19"/>
                <w:szCs w:val="19"/>
              </w:rPr>
            </w:pPr>
            <w:r>
              <w:rPr>
                <w:rFonts w:cstheme="minorHAnsi"/>
                <w:sz w:val="19"/>
                <w:szCs w:val="19"/>
              </w:rPr>
              <w:lastRenderedPageBreak/>
              <w:t>Lopende onderzoeken:</w:t>
            </w:r>
          </w:p>
          <w:p w14:paraId="6359913C" w14:textId="77777777" w:rsidR="00982AB9" w:rsidRPr="00F20699" w:rsidRDefault="00982AB9" w:rsidP="00F20699">
            <w:pPr>
              <w:pStyle w:val="Default"/>
              <w:rPr>
                <w:rFonts w:cstheme="minorHAnsi"/>
                <w:sz w:val="19"/>
                <w:szCs w:val="19"/>
              </w:rPr>
            </w:pPr>
          </w:p>
          <w:p w14:paraId="04052AA9" w14:textId="3BC3629C" w:rsidR="00640C31" w:rsidRPr="00F20699" w:rsidRDefault="00640C31" w:rsidP="00982AB9">
            <w:pPr>
              <w:pStyle w:val="Default"/>
              <w:numPr>
                <w:ilvl w:val="0"/>
                <w:numId w:val="13"/>
              </w:numPr>
              <w:rPr>
                <w:rFonts w:cstheme="minorHAnsi"/>
                <w:sz w:val="19"/>
                <w:szCs w:val="19"/>
              </w:rPr>
            </w:pPr>
            <w:r w:rsidRPr="00F20699">
              <w:rPr>
                <w:rFonts w:cstheme="minorHAnsi"/>
                <w:sz w:val="19"/>
                <w:szCs w:val="19"/>
              </w:rPr>
              <w:t xml:space="preserve">Deelonderzoek bronherleiding </w:t>
            </w:r>
          </w:p>
          <w:p w14:paraId="55425156" w14:textId="51AAC154" w:rsidR="00640C31" w:rsidRDefault="00640C31" w:rsidP="00F20699">
            <w:pPr>
              <w:pStyle w:val="Default"/>
              <w:rPr>
                <w:rFonts w:cstheme="minorHAnsi"/>
                <w:sz w:val="19"/>
                <w:szCs w:val="19"/>
              </w:rPr>
            </w:pPr>
          </w:p>
          <w:p w14:paraId="1EC7985F" w14:textId="5A9EF474" w:rsidR="00982AB9" w:rsidRDefault="00982AB9" w:rsidP="00F20699">
            <w:pPr>
              <w:pStyle w:val="Default"/>
              <w:rPr>
                <w:rFonts w:cstheme="minorHAnsi"/>
                <w:sz w:val="19"/>
                <w:szCs w:val="19"/>
              </w:rPr>
            </w:pPr>
            <w:r>
              <w:rPr>
                <w:rFonts w:cstheme="minorHAnsi"/>
                <w:sz w:val="19"/>
                <w:szCs w:val="19"/>
              </w:rPr>
              <w:t>Nog op te starten onderzoeken:</w:t>
            </w:r>
          </w:p>
          <w:p w14:paraId="1F14DE8F" w14:textId="7EAAD44F" w:rsidR="00982AB9" w:rsidRDefault="00982AB9" w:rsidP="00F20699">
            <w:pPr>
              <w:pStyle w:val="Default"/>
              <w:rPr>
                <w:rFonts w:cstheme="minorHAnsi"/>
                <w:sz w:val="19"/>
                <w:szCs w:val="19"/>
              </w:rPr>
            </w:pPr>
          </w:p>
          <w:p w14:paraId="7A9FDC06" w14:textId="078BEF9C" w:rsidR="00982AB9" w:rsidRDefault="00982AB9" w:rsidP="00982AB9">
            <w:pPr>
              <w:pStyle w:val="Default"/>
              <w:numPr>
                <w:ilvl w:val="0"/>
                <w:numId w:val="11"/>
              </w:numPr>
              <w:rPr>
                <w:rFonts w:cstheme="minorHAnsi"/>
                <w:sz w:val="19"/>
                <w:szCs w:val="19"/>
              </w:rPr>
            </w:pPr>
            <w:r>
              <w:rPr>
                <w:rFonts w:cstheme="minorHAnsi"/>
                <w:sz w:val="19"/>
                <w:szCs w:val="19"/>
              </w:rPr>
              <w:t>Dagboekonderzoek</w:t>
            </w:r>
          </w:p>
          <w:p w14:paraId="2D706309" w14:textId="77777777" w:rsidR="00A53A3B" w:rsidRDefault="00982AB9" w:rsidP="00A53A3B">
            <w:pPr>
              <w:pStyle w:val="Default"/>
              <w:numPr>
                <w:ilvl w:val="0"/>
                <w:numId w:val="11"/>
              </w:numPr>
              <w:rPr>
                <w:rFonts w:cstheme="minorHAnsi"/>
                <w:sz w:val="19"/>
                <w:szCs w:val="19"/>
              </w:rPr>
            </w:pPr>
            <w:r>
              <w:rPr>
                <w:rFonts w:cstheme="minorHAnsi"/>
                <w:sz w:val="19"/>
                <w:szCs w:val="19"/>
              </w:rPr>
              <w:t xml:space="preserve">Pilot </w:t>
            </w:r>
            <w:proofErr w:type="spellStart"/>
            <w:r>
              <w:rPr>
                <w:rFonts w:cstheme="minorHAnsi"/>
                <w:sz w:val="19"/>
                <w:szCs w:val="19"/>
              </w:rPr>
              <w:t>hoogstblootgestelde</w:t>
            </w:r>
            <w:proofErr w:type="spellEnd"/>
            <w:r>
              <w:rPr>
                <w:rFonts w:cstheme="minorHAnsi"/>
                <w:sz w:val="19"/>
                <w:szCs w:val="19"/>
              </w:rPr>
              <w:t xml:space="preserve"> locaties</w:t>
            </w:r>
          </w:p>
          <w:p w14:paraId="191E12F5" w14:textId="4B940E4F" w:rsidR="00640C31" w:rsidRPr="004631ED" w:rsidRDefault="004631ED" w:rsidP="00A53A3B">
            <w:pPr>
              <w:pStyle w:val="Default"/>
              <w:ind w:left="720"/>
              <w:rPr>
                <w:rFonts w:cstheme="minorHAnsi"/>
                <w:sz w:val="19"/>
                <w:szCs w:val="19"/>
              </w:rPr>
            </w:pPr>
            <w:r w:rsidRPr="00A53A3B">
              <w:rPr>
                <w:rFonts w:cstheme="minorHAnsi"/>
                <w:sz w:val="19"/>
                <w:szCs w:val="19"/>
              </w:rPr>
              <w:t xml:space="preserve">2X </w:t>
            </w:r>
            <w:r w:rsidR="00982AB9" w:rsidRPr="00A53A3B">
              <w:rPr>
                <w:rFonts w:cstheme="minorHAnsi"/>
                <w:sz w:val="19"/>
                <w:szCs w:val="19"/>
              </w:rPr>
              <w:t>Depositieonderzoek</w:t>
            </w:r>
            <w:r w:rsidRPr="00A53A3B">
              <w:rPr>
                <w:rFonts w:cstheme="minorHAnsi"/>
                <w:sz w:val="19"/>
                <w:szCs w:val="19"/>
              </w:rPr>
              <w:t xml:space="preserve"> </w:t>
            </w:r>
          </w:p>
        </w:tc>
        <w:tc>
          <w:tcPr>
            <w:tcW w:w="4334" w:type="dxa"/>
          </w:tcPr>
          <w:p w14:paraId="7B59D743" w14:textId="2F122F44" w:rsidR="00640C31" w:rsidRPr="00F20699" w:rsidRDefault="00982AB9" w:rsidP="00F20699">
            <w:pPr>
              <w:pStyle w:val="Lijstalinea"/>
              <w:ind w:left="0"/>
              <w:contextualSpacing w:val="0"/>
              <w:rPr>
                <w:rFonts w:cstheme="minorHAnsi"/>
                <w:szCs w:val="19"/>
              </w:rPr>
            </w:pPr>
            <w:r>
              <w:rPr>
                <w:rFonts w:cstheme="minorHAnsi"/>
                <w:szCs w:val="19"/>
              </w:rPr>
              <w:lastRenderedPageBreak/>
              <w:t>In elk bestuurlijk overleg wordt er ingegaan op de stand van zaken met betrekking tot de rapporten en onderzoeken.</w:t>
            </w:r>
          </w:p>
          <w:p w14:paraId="40A424F1" w14:textId="7A14D6C5" w:rsidR="00640C31" w:rsidRDefault="00982AB9" w:rsidP="00F20699">
            <w:pPr>
              <w:pStyle w:val="Default"/>
              <w:rPr>
                <w:rFonts w:cstheme="minorHAnsi"/>
                <w:sz w:val="19"/>
                <w:szCs w:val="19"/>
              </w:rPr>
            </w:pPr>
            <w:r>
              <w:rPr>
                <w:rFonts w:cstheme="minorHAnsi"/>
                <w:sz w:val="19"/>
                <w:szCs w:val="19"/>
              </w:rPr>
              <w:t>Q1 2022 (januari) oplevering van het Deelonderzoek Bronherleiding.</w:t>
            </w:r>
          </w:p>
          <w:p w14:paraId="08312A0B" w14:textId="0C802A26" w:rsidR="00982AB9" w:rsidRDefault="00982AB9" w:rsidP="00F20699">
            <w:pPr>
              <w:pStyle w:val="Default"/>
              <w:rPr>
                <w:rFonts w:cstheme="minorHAnsi"/>
                <w:sz w:val="19"/>
                <w:szCs w:val="19"/>
              </w:rPr>
            </w:pPr>
          </w:p>
          <w:p w14:paraId="2BDD9A8B" w14:textId="57078AF1" w:rsidR="00982AB9" w:rsidRDefault="00982AB9" w:rsidP="00F20699">
            <w:pPr>
              <w:pStyle w:val="Default"/>
              <w:rPr>
                <w:rFonts w:cstheme="minorHAnsi"/>
                <w:sz w:val="19"/>
                <w:szCs w:val="19"/>
              </w:rPr>
            </w:pPr>
            <w:r>
              <w:rPr>
                <w:rFonts w:cstheme="minorHAnsi"/>
                <w:sz w:val="19"/>
                <w:szCs w:val="19"/>
              </w:rPr>
              <w:t>Q1 2022: offerte-uitvraag dagboekonderzoek IJmond</w:t>
            </w:r>
          </w:p>
          <w:p w14:paraId="15DD2593" w14:textId="12724D19" w:rsidR="00982AB9" w:rsidRDefault="00982AB9" w:rsidP="00F20699">
            <w:pPr>
              <w:pStyle w:val="Default"/>
              <w:rPr>
                <w:rFonts w:cstheme="minorHAnsi"/>
                <w:sz w:val="19"/>
                <w:szCs w:val="19"/>
              </w:rPr>
            </w:pPr>
            <w:r>
              <w:rPr>
                <w:rFonts w:cstheme="minorHAnsi"/>
                <w:sz w:val="19"/>
                <w:szCs w:val="19"/>
              </w:rPr>
              <w:lastRenderedPageBreak/>
              <w:t>Q2 2022: opdrachtverstrekking dagboekonderzoek IJmond</w:t>
            </w:r>
          </w:p>
          <w:p w14:paraId="460464BD" w14:textId="31998A64" w:rsidR="00982AB9" w:rsidRDefault="00982AB9" w:rsidP="00F20699">
            <w:pPr>
              <w:pStyle w:val="Default"/>
              <w:rPr>
                <w:rFonts w:cstheme="minorHAnsi"/>
                <w:sz w:val="19"/>
                <w:szCs w:val="19"/>
              </w:rPr>
            </w:pPr>
          </w:p>
          <w:p w14:paraId="6752BAFE" w14:textId="74D43999" w:rsidR="00982AB9" w:rsidRDefault="004631ED" w:rsidP="00F20699">
            <w:pPr>
              <w:pStyle w:val="Default"/>
              <w:rPr>
                <w:rFonts w:cstheme="minorHAnsi"/>
                <w:sz w:val="19"/>
                <w:szCs w:val="19"/>
              </w:rPr>
            </w:pPr>
            <w:r>
              <w:rPr>
                <w:rFonts w:cstheme="minorHAnsi"/>
                <w:sz w:val="19"/>
                <w:szCs w:val="19"/>
              </w:rPr>
              <w:t>Q1 2022: Offerte en opdracht 2 depositieonderzoeken.</w:t>
            </w:r>
          </w:p>
          <w:p w14:paraId="0CB2A051" w14:textId="3BBCEF1C" w:rsidR="004631ED" w:rsidRDefault="004631ED" w:rsidP="00F20699">
            <w:pPr>
              <w:pStyle w:val="Default"/>
              <w:rPr>
                <w:rFonts w:cstheme="minorHAnsi"/>
                <w:sz w:val="19"/>
                <w:szCs w:val="19"/>
              </w:rPr>
            </w:pPr>
          </w:p>
          <w:p w14:paraId="5A2DDB0A" w14:textId="2619CA12" w:rsidR="004631ED" w:rsidRDefault="004631ED" w:rsidP="00F20699">
            <w:pPr>
              <w:pStyle w:val="Default"/>
              <w:rPr>
                <w:rFonts w:cstheme="minorHAnsi"/>
                <w:sz w:val="19"/>
                <w:szCs w:val="19"/>
              </w:rPr>
            </w:pPr>
            <w:r>
              <w:rPr>
                <w:rFonts w:cstheme="minorHAnsi"/>
                <w:sz w:val="19"/>
                <w:szCs w:val="19"/>
              </w:rPr>
              <w:t>Q3 2022: Rapport depositieonderzoek</w:t>
            </w:r>
          </w:p>
          <w:p w14:paraId="4669D940" w14:textId="65C03561" w:rsidR="004631ED" w:rsidRDefault="004631ED" w:rsidP="00F20699">
            <w:pPr>
              <w:pStyle w:val="Default"/>
              <w:rPr>
                <w:rFonts w:cstheme="minorHAnsi"/>
                <w:sz w:val="19"/>
                <w:szCs w:val="19"/>
              </w:rPr>
            </w:pPr>
          </w:p>
          <w:p w14:paraId="19CCAEDF" w14:textId="35192B2B" w:rsidR="004631ED" w:rsidRDefault="004631ED" w:rsidP="00F20699">
            <w:pPr>
              <w:pStyle w:val="Default"/>
              <w:rPr>
                <w:rFonts w:cstheme="minorHAnsi"/>
                <w:sz w:val="19"/>
                <w:szCs w:val="19"/>
              </w:rPr>
            </w:pPr>
            <w:r>
              <w:rPr>
                <w:rFonts w:cstheme="minorHAnsi"/>
                <w:sz w:val="19"/>
                <w:szCs w:val="19"/>
              </w:rPr>
              <w:t>Q1 2023: Rapport 2</w:t>
            </w:r>
            <w:r w:rsidRPr="004631ED">
              <w:rPr>
                <w:rFonts w:cstheme="minorHAnsi"/>
                <w:sz w:val="19"/>
                <w:szCs w:val="19"/>
                <w:vertAlign w:val="superscript"/>
              </w:rPr>
              <w:t>de</w:t>
            </w:r>
            <w:r>
              <w:rPr>
                <w:rFonts w:cstheme="minorHAnsi"/>
                <w:sz w:val="19"/>
                <w:szCs w:val="19"/>
              </w:rPr>
              <w:t xml:space="preserve"> depositieonderzoek</w:t>
            </w:r>
          </w:p>
          <w:p w14:paraId="21E21A3A" w14:textId="77777777" w:rsidR="00982AB9" w:rsidRPr="00F20699" w:rsidRDefault="00982AB9" w:rsidP="00F20699">
            <w:pPr>
              <w:pStyle w:val="Default"/>
              <w:rPr>
                <w:rFonts w:cstheme="minorHAnsi"/>
                <w:sz w:val="19"/>
                <w:szCs w:val="19"/>
              </w:rPr>
            </w:pPr>
          </w:p>
          <w:p w14:paraId="7500251F" w14:textId="77777777" w:rsidR="00640C31" w:rsidRPr="00F20699" w:rsidRDefault="00640C31" w:rsidP="00F20699">
            <w:pPr>
              <w:pStyle w:val="Lijstalinea"/>
              <w:ind w:left="0"/>
              <w:contextualSpacing w:val="0"/>
              <w:rPr>
                <w:rFonts w:cstheme="minorHAnsi"/>
                <w:szCs w:val="19"/>
              </w:rPr>
            </w:pPr>
          </w:p>
          <w:p w14:paraId="5F9B13AB" w14:textId="77777777" w:rsidR="00640C31" w:rsidRPr="00F20699" w:rsidRDefault="00640C31" w:rsidP="00F20699">
            <w:pPr>
              <w:pStyle w:val="Lijstalinea"/>
              <w:ind w:left="0"/>
              <w:contextualSpacing w:val="0"/>
              <w:rPr>
                <w:rFonts w:cstheme="minorHAnsi"/>
                <w:szCs w:val="19"/>
              </w:rPr>
            </w:pPr>
          </w:p>
          <w:p w14:paraId="082A1EAF" w14:textId="65AC17A1" w:rsidR="00640C31" w:rsidRPr="007761F5" w:rsidRDefault="00640C31" w:rsidP="007761F5"/>
        </w:tc>
      </w:tr>
      <w:tr w:rsidR="00640C31" w:rsidRPr="00F20699" w14:paraId="016441D2" w14:textId="77777777" w:rsidTr="00CF02EC">
        <w:tc>
          <w:tcPr>
            <w:tcW w:w="2689" w:type="dxa"/>
          </w:tcPr>
          <w:p w14:paraId="1F38353B" w14:textId="5078DAF9" w:rsidR="00640C31" w:rsidRPr="00F20699" w:rsidRDefault="00640C31" w:rsidP="00F20699">
            <w:pPr>
              <w:pStyle w:val="Lijstalinea"/>
              <w:ind w:left="0"/>
              <w:contextualSpacing w:val="0"/>
              <w:rPr>
                <w:rFonts w:cstheme="minorHAnsi"/>
                <w:szCs w:val="19"/>
              </w:rPr>
            </w:pPr>
            <w:r>
              <w:rPr>
                <w:rFonts w:cstheme="minorHAnsi"/>
                <w:szCs w:val="19"/>
              </w:rPr>
              <w:lastRenderedPageBreak/>
              <w:t>Dagboekonderzoek</w:t>
            </w:r>
          </w:p>
        </w:tc>
        <w:tc>
          <w:tcPr>
            <w:tcW w:w="5244" w:type="dxa"/>
          </w:tcPr>
          <w:p w14:paraId="4A5EECCD" w14:textId="5B51E216" w:rsidR="00640C31" w:rsidRPr="00F20699" w:rsidRDefault="00640C31" w:rsidP="00F20699">
            <w:pPr>
              <w:pStyle w:val="Default"/>
              <w:rPr>
                <w:rFonts w:cstheme="minorHAnsi"/>
                <w:sz w:val="19"/>
                <w:szCs w:val="19"/>
              </w:rPr>
            </w:pPr>
            <w:r>
              <w:rPr>
                <w:rFonts w:cstheme="minorHAnsi"/>
                <w:sz w:val="19"/>
                <w:szCs w:val="19"/>
              </w:rPr>
              <w:t xml:space="preserve">Er wordt een dagboekonderzoek opgestart in de </w:t>
            </w:r>
            <w:r w:rsidR="00580E31">
              <w:rPr>
                <w:rFonts w:cstheme="minorHAnsi"/>
                <w:sz w:val="19"/>
                <w:szCs w:val="19"/>
              </w:rPr>
              <w:t xml:space="preserve">regio </w:t>
            </w:r>
            <w:r>
              <w:rPr>
                <w:rFonts w:cstheme="minorHAnsi"/>
                <w:sz w:val="19"/>
                <w:szCs w:val="19"/>
              </w:rPr>
              <w:t>IJmond</w:t>
            </w:r>
            <w:r w:rsidR="00580E31">
              <w:rPr>
                <w:rFonts w:cstheme="minorHAnsi"/>
                <w:sz w:val="19"/>
                <w:szCs w:val="19"/>
              </w:rPr>
              <w:t xml:space="preserve">. </w:t>
            </w:r>
          </w:p>
        </w:tc>
        <w:tc>
          <w:tcPr>
            <w:tcW w:w="4334" w:type="dxa"/>
          </w:tcPr>
          <w:p w14:paraId="36AF628B" w14:textId="397DDF9E" w:rsidR="00640C31" w:rsidRPr="00F20699" w:rsidRDefault="00580E31" w:rsidP="00F20699">
            <w:pPr>
              <w:pStyle w:val="Lijstalinea"/>
              <w:ind w:left="0"/>
              <w:contextualSpacing w:val="0"/>
              <w:rPr>
                <w:rFonts w:cstheme="minorHAnsi"/>
                <w:szCs w:val="19"/>
              </w:rPr>
            </w:pPr>
            <w:r>
              <w:rPr>
                <w:rFonts w:cstheme="minorHAnsi"/>
                <w:szCs w:val="19"/>
              </w:rPr>
              <w:t>Opstarten vindt plaats in Q1 van 2022. Naar alle verwachting zal de opdracht verstrekt zijn in Q2 van 2022.</w:t>
            </w:r>
          </w:p>
        </w:tc>
      </w:tr>
      <w:tr w:rsidR="00640C31" w:rsidRPr="00F20699" w14:paraId="31123501" w14:textId="77777777" w:rsidTr="00CF02EC">
        <w:tc>
          <w:tcPr>
            <w:tcW w:w="2689" w:type="dxa"/>
          </w:tcPr>
          <w:p w14:paraId="638BBD51" w14:textId="77777777" w:rsidR="00640C31" w:rsidRPr="00F20699" w:rsidRDefault="00640C31" w:rsidP="00F20699">
            <w:pPr>
              <w:pStyle w:val="Lijstalinea"/>
              <w:ind w:left="0"/>
              <w:contextualSpacing w:val="0"/>
              <w:rPr>
                <w:rFonts w:cstheme="minorHAnsi"/>
                <w:szCs w:val="19"/>
              </w:rPr>
            </w:pPr>
            <w:r w:rsidRPr="00F20699">
              <w:rPr>
                <w:rFonts w:cstheme="minorHAnsi"/>
                <w:szCs w:val="19"/>
              </w:rPr>
              <w:t xml:space="preserve">E-Noses </w:t>
            </w:r>
          </w:p>
        </w:tc>
        <w:tc>
          <w:tcPr>
            <w:tcW w:w="5244" w:type="dxa"/>
          </w:tcPr>
          <w:p w14:paraId="38037D7F" w14:textId="5D1BF988" w:rsidR="00640C31" w:rsidRDefault="00640C31" w:rsidP="00F20699">
            <w:pPr>
              <w:pStyle w:val="Lijstalinea"/>
              <w:ind w:left="0"/>
              <w:contextualSpacing w:val="0"/>
              <w:rPr>
                <w:rFonts w:cstheme="minorHAnsi"/>
                <w:szCs w:val="19"/>
              </w:rPr>
            </w:pPr>
            <w:r>
              <w:rPr>
                <w:rFonts w:cstheme="minorHAnsi"/>
                <w:szCs w:val="19"/>
              </w:rPr>
              <w:t xml:space="preserve">Er heeft een aanbesteding plaatsgevonden en voor de periode tot en met 2026 staan er, vanuit de provincie Noord-Holland en het Havenbedrijf Amsterdam, e Noses opgesteld in het NZKG. Daarnaast heeft Tata Steel op haar terrein eigen </w:t>
            </w:r>
            <w:proofErr w:type="spellStart"/>
            <w:r>
              <w:rPr>
                <w:rFonts w:cstheme="minorHAnsi"/>
                <w:szCs w:val="19"/>
              </w:rPr>
              <w:t>eNoses</w:t>
            </w:r>
            <w:proofErr w:type="spellEnd"/>
            <w:r>
              <w:rPr>
                <w:rFonts w:cstheme="minorHAnsi"/>
                <w:szCs w:val="19"/>
              </w:rPr>
              <w:t xml:space="preserve"> en werkt de OD NZKG met een aantal mobiele </w:t>
            </w:r>
            <w:proofErr w:type="spellStart"/>
            <w:r>
              <w:rPr>
                <w:rFonts w:cstheme="minorHAnsi"/>
                <w:szCs w:val="19"/>
              </w:rPr>
              <w:t>eNoses</w:t>
            </w:r>
            <w:proofErr w:type="spellEnd"/>
            <w:r>
              <w:rPr>
                <w:rFonts w:cstheme="minorHAnsi"/>
                <w:szCs w:val="19"/>
              </w:rPr>
              <w:t>.</w:t>
            </w:r>
          </w:p>
          <w:p w14:paraId="03F2B716" w14:textId="6BC333C4" w:rsidR="00640C31" w:rsidRPr="00F20699" w:rsidRDefault="00640C31" w:rsidP="00F20699">
            <w:pPr>
              <w:pStyle w:val="Lijstalinea"/>
              <w:ind w:left="0"/>
              <w:contextualSpacing w:val="0"/>
              <w:rPr>
                <w:rFonts w:cstheme="minorHAnsi"/>
                <w:szCs w:val="19"/>
              </w:rPr>
            </w:pPr>
            <w:r>
              <w:rPr>
                <w:rFonts w:cstheme="minorHAnsi"/>
                <w:szCs w:val="19"/>
              </w:rPr>
              <w:t xml:space="preserve">De pilot </w:t>
            </w:r>
            <w:proofErr w:type="spellStart"/>
            <w:r>
              <w:rPr>
                <w:rFonts w:cstheme="minorHAnsi"/>
                <w:szCs w:val="19"/>
              </w:rPr>
              <w:t>eNoses</w:t>
            </w:r>
            <w:proofErr w:type="spellEnd"/>
            <w:r>
              <w:rPr>
                <w:rFonts w:cstheme="minorHAnsi"/>
                <w:szCs w:val="19"/>
              </w:rPr>
              <w:t xml:space="preserve"> IJmond is afgerond, er heeft een projectevaluatie plaatsgevonden. Daarnaast heeft de OD NZKG twee ontwerp geurbesluiten genomen voor Tata Steel. Er wordt momenteel gezocht wat de beste vorm is om een doorstart te maken in de IJmond.</w:t>
            </w:r>
          </w:p>
        </w:tc>
        <w:tc>
          <w:tcPr>
            <w:tcW w:w="4334" w:type="dxa"/>
          </w:tcPr>
          <w:p w14:paraId="25C27BC0" w14:textId="1960E1CB" w:rsidR="00640C31" w:rsidRPr="00F20699" w:rsidRDefault="00640C31" w:rsidP="00F20699">
            <w:pPr>
              <w:pStyle w:val="Lijstalinea"/>
              <w:ind w:left="0"/>
              <w:contextualSpacing w:val="0"/>
              <w:rPr>
                <w:rFonts w:cstheme="minorHAnsi"/>
                <w:szCs w:val="19"/>
              </w:rPr>
            </w:pPr>
            <w:r>
              <w:rPr>
                <w:rFonts w:cstheme="minorHAnsi"/>
                <w:szCs w:val="19"/>
              </w:rPr>
              <w:t>Indien bekend is hoe de pilot een doorstart krijgt in de IJmond worden leden van het bestuurlijk overleg hierover geïnformeerd. Naar verwachting is dat Q1 2022.</w:t>
            </w:r>
          </w:p>
        </w:tc>
      </w:tr>
      <w:tr w:rsidR="00640C31" w:rsidRPr="00F20699" w14:paraId="33FBDF3C" w14:textId="77777777" w:rsidTr="00CF02EC">
        <w:tc>
          <w:tcPr>
            <w:tcW w:w="2689" w:type="dxa"/>
          </w:tcPr>
          <w:p w14:paraId="380DD8AE" w14:textId="77777777" w:rsidR="00640C31" w:rsidRPr="00F20699" w:rsidRDefault="00640C31" w:rsidP="00F20699">
            <w:pPr>
              <w:pStyle w:val="Lijstalinea"/>
              <w:ind w:left="0"/>
              <w:contextualSpacing w:val="0"/>
              <w:rPr>
                <w:rFonts w:cstheme="minorHAnsi"/>
                <w:szCs w:val="19"/>
              </w:rPr>
            </w:pPr>
            <w:r w:rsidRPr="00F20699">
              <w:rPr>
                <w:rFonts w:cstheme="minorHAnsi"/>
                <w:szCs w:val="19"/>
              </w:rPr>
              <w:t xml:space="preserve">Luchtmeetnet IJmond </w:t>
            </w:r>
          </w:p>
        </w:tc>
        <w:tc>
          <w:tcPr>
            <w:tcW w:w="5244" w:type="dxa"/>
          </w:tcPr>
          <w:p w14:paraId="063E5432" w14:textId="2AAD9927" w:rsidR="00640C31" w:rsidRPr="00F20699" w:rsidRDefault="00580E31" w:rsidP="00F20699">
            <w:pPr>
              <w:pStyle w:val="Lijstalinea"/>
              <w:ind w:left="0"/>
              <w:contextualSpacing w:val="0"/>
              <w:rPr>
                <w:rFonts w:cstheme="minorHAnsi"/>
                <w:szCs w:val="19"/>
              </w:rPr>
            </w:pPr>
            <w:r>
              <w:rPr>
                <w:rFonts w:cstheme="minorHAnsi"/>
                <w:szCs w:val="19"/>
              </w:rPr>
              <w:t>Elk jaar worden de resultaten van dit luchtmeetnetwerk in een rapportag</w:t>
            </w:r>
            <w:r w:rsidR="00453CD3">
              <w:rPr>
                <w:rFonts w:cstheme="minorHAnsi"/>
                <w:szCs w:val="19"/>
              </w:rPr>
              <w:t>e</w:t>
            </w:r>
            <w:r>
              <w:rPr>
                <w:rFonts w:cstheme="minorHAnsi"/>
                <w:szCs w:val="19"/>
              </w:rPr>
              <w:t xml:space="preserve"> weergegeven. De rapportage wordt gedeeld met Provinciale Staten en </w:t>
            </w:r>
            <w:r>
              <w:rPr>
                <w:rFonts w:cstheme="minorHAnsi"/>
                <w:szCs w:val="19"/>
              </w:rPr>
              <w:lastRenderedPageBreak/>
              <w:t>op de website van de provincie Noord-Holland geplaatst.</w:t>
            </w:r>
          </w:p>
        </w:tc>
        <w:tc>
          <w:tcPr>
            <w:tcW w:w="4334" w:type="dxa"/>
          </w:tcPr>
          <w:p w14:paraId="073C6BAF" w14:textId="14690EF0" w:rsidR="00640C31" w:rsidRPr="00F20699" w:rsidRDefault="00580E31" w:rsidP="00F20699">
            <w:pPr>
              <w:pStyle w:val="Lijstalinea"/>
              <w:ind w:left="0"/>
              <w:contextualSpacing w:val="0"/>
              <w:rPr>
                <w:rFonts w:cstheme="minorHAnsi"/>
                <w:szCs w:val="19"/>
              </w:rPr>
            </w:pPr>
            <w:r>
              <w:rPr>
                <w:rFonts w:cstheme="minorHAnsi"/>
                <w:szCs w:val="19"/>
              </w:rPr>
              <w:lastRenderedPageBreak/>
              <w:t>Q2 2022.</w:t>
            </w:r>
          </w:p>
        </w:tc>
      </w:tr>
      <w:tr w:rsidR="00640C31" w:rsidRPr="00F20699" w14:paraId="3D16B16F" w14:textId="77777777" w:rsidTr="00CF02EC">
        <w:tc>
          <w:tcPr>
            <w:tcW w:w="2689" w:type="dxa"/>
          </w:tcPr>
          <w:p w14:paraId="4F508F44" w14:textId="7E44B9E9" w:rsidR="00640C31" w:rsidRPr="00F20699" w:rsidRDefault="00640C31" w:rsidP="00F20699">
            <w:pPr>
              <w:pStyle w:val="Lijstalinea"/>
              <w:ind w:left="0"/>
              <w:contextualSpacing w:val="0"/>
              <w:rPr>
                <w:rFonts w:cstheme="minorHAnsi"/>
                <w:szCs w:val="19"/>
              </w:rPr>
            </w:pPr>
            <w:r>
              <w:rPr>
                <w:rFonts w:cstheme="minorHAnsi"/>
                <w:szCs w:val="19"/>
              </w:rPr>
              <w:t xml:space="preserve">Gezondheidsmonitor 2020 </w:t>
            </w:r>
          </w:p>
        </w:tc>
        <w:tc>
          <w:tcPr>
            <w:tcW w:w="5244" w:type="dxa"/>
          </w:tcPr>
          <w:p w14:paraId="6094FB5E" w14:textId="77777777" w:rsidR="00640C31" w:rsidRPr="00F20699" w:rsidRDefault="00640C31" w:rsidP="00F20699">
            <w:pPr>
              <w:pStyle w:val="Lijstalinea"/>
              <w:ind w:left="0"/>
              <w:contextualSpacing w:val="0"/>
              <w:rPr>
                <w:rFonts w:cstheme="minorHAnsi"/>
                <w:szCs w:val="19"/>
              </w:rPr>
            </w:pPr>
          </w:p>
        </w:tc>
        <w:tc>
          <w:tcPr>
            <w:tcW w:w="4334" w:type="dxa"/>
          </w:tcPr>
          <w:p w14:paraId="0DBA3F2F" w14:textId="065F1010" w:rsidR="00640C31" w:rsidRPr="00F20699" w:rsidRDefault="00640C31" w:rsidP="00F20699">
            <w:pPr>
              <w:pStyle w:val="Lijstalinea"/>
              <w:ind w:left="0"/>
              <w:contextualSpacing w:val="0"/>
              <w:rPr>
                <w:rFonts w:cstheme="minorHAnsi"/>
                <w:szCs w:val="19"/>
              </w:rPr>
            </w:pPr>
            <w:r>
              <w:rPr>
                <w:rFonts w:cstheme="minorHAnsi"/>
                <w:szCs w:val="19"/>
              </w:rPr>
              <w:t>Q1 2022</w:t>
            </w:r>
          </w:p>
        </w:tc>
      </w:tr>
    </w:tbl>
    <w:p w14:paraId="60AFBF49" w14:textId="77777777" w:rsidR="003C686D" w:rsidRPr="00F20699" w:rsidRDefault="003C686D" w:rsidP="00F20699">
      <w:pPr>
        <w:pStyle w:val="Lijstalinea"/>
        <w:ind w:left="0"/>
        <w:contextualSpacing w:val="0"/>
        <w:rPr>
          <w:rFonts w:cstheme="minorHAnsi"/>
          <w:szCs w:val="19"/>
        </w:rPr>
      </w:pPr>
    </w:p>
    <w:sectPr w:rsidR="003C686D" w:rsidRPr="00F20699" w:rsidSect="00F6231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15E"/>
    <w:multiLevelType w:val="hybridMultilevel"/>
    <w:tmpl w:val="A1188C74"/>
    <w:lvl w:ilvl="0" w:tplc="06F4240E">
      <w:numFmt w:val="bullet"/>
      <w:lvlText w:val="-"/>
      <w:lvlJc w:val="left"/>
      <w:pPr>
        <w:ind w:left="720" w:hanging="360"/>
      </w:pPr>
      <w:rPr>
        <w:rFonts w:ascii="Lucida Sans" w:eastAsiaTheme="minorHAnsi" w:hAnsi="Lucida Sans" w:cs="Lucida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144494"/>
    <w:multiLevelType w:val="hybridMultilevel"/>
    <w:tmpl w:val="57ACB920"/>
    <w:lvl w:ilvl="0" w:tplc="0DC21894">
      <w:start w:val="1"/>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523DB7"/>
    <w:multiLevelType w:val="hybridMultilevel"/>
    <w:tmpl w:val="860C1E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791D47"/>
    <w:multiLevelType w:val="hybridMultilevel"/>
    <w:tmpl w:val="97761AC8"/>
    <w:lvl w:ilvl="0" w:tplc="E2FEADCA">
      <w:start w:val="20"/>
      <w:numFmt w:val="bullet"/>
      <w:lvlText w:val="-"/>
      <w:lvlJc w:val="left"/>
      <w:pPr>
        <w:ind w:left="360" w:hanging="360"/>
      </w:pPr>
      <w:rPr>
        <w:rFonts w:ascii="Lucida Sans" w:eastAsiaTheme="minorHAnsi" w:hAnsi="Lucida Sans" w:cs="Lucida San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1B84D5F"/>
    <w:multiLevelType w:val="hybridMultilevel"/>
    <w:tmpl w:val="FFBA16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4B77BC"/>
    <w:multiLevelType w:val="hybridMultilevel"/>
    <w:tmpl w:val="1C32EF6E"/>
    <w:lvl w:ilvl="0" w:tplc="FC029148">
      <w:numFmt w:val="bullet"/>
      <w:lvlText w:val="-"/>
      <w:lvlJc w:val="left"/>
      <w:pPr>
        <w:ind w:left="720" w:hanging="360"/>
      </w:pPr>
      <w:rPr>
        <w:rFonts w:ascii="Lucida Sans" w:eastAsiaTheme="minorHAnsi" w:hAnsi="Lucida Sans" w:cs="Lucida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C2648A"/>
    <w:multiLevelType w:val="hybridMultilevel"/>
    <w:tmpl w:val="364C7EF4"/>
    <w:lvl w:ilvl="0" w:tplc="C9E6F3A8">
      <w:numFmt w:val="bullet"/>
      <w:lvlText w:val="-"/>
      <w:lvlJc w:val="left"/>
      <w:pPr>
        <w:ind w:left="720" w:hanging="360"/>
      </w:pPr>
      <w:rPr>
        <w:rFonts w:ascii="Lucida Sans" w:eastAsiaTheme="minorHAnsi" w:hAnsi="Lucida Sans" w:cs="Lucida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E04726"/>
    <w:multiLevelType w:val="hybridMultilevel"/>
    <w:tmpl w:val="79B6B9DC"/>
    <w:lvl w:ilvl="0" w:tplc="AE0E0296">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644327"/>
    <w:multiLevelType w:val="hybridMultilevel"/>
    <w:tmpl w:val="030663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47B4AEB"/>
    <w:multiLevelType w:val="hybridMultilevel"/>
    <w:tmpl w:val="92A675FA"/>
    <w:lvl w:ilvl="0" w:tplc="EA9622BA">
      <w:start w:val="1"/>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1E3919"/>
    <w:multiLevelType w:val="hybridMultilevel"/>
    <w:tmpl w:val="835268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BA6DA5"/>
    <w:multiLevelType w:val="hybridMultilevel"/>
    <w:tmpl w:val="34723F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5DD2E40"/>
    <w:multiLevelType w:val="hybridMultilevel"/>
    <w:tmpl w:val="10667748"/>
    <w:lvl w:ilvl="0" w:tplc="C9E6F3A8">
      <w:numFmt w:val="bullet"/>
      <w:lvlText w:val="-"/>
      <w:lvlJc w:val="left"/>
      <w:pPr>
        <w:ind w:left="720" w:hanging="360"/>
      </w:pPr>
      <w:rPr>
        <w:rFonts w:ascii="Lucida Sans" w:eastAsiaTheme="minorHAnsi" w:hAnsi="Lucida Sans" w:cs="Lucida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99B30A4"/>
    <w:multiLevelType w:val="hybridMultilevel"/>
    <w:tmpl w:val="8D626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3"/>
  </w:num>
  <w:num w:numId="5">
    <w:abstractNumId w:val="1"/>
  </w:num>
  <w:num w:numId="6">
    <w:abstractNumId w:val="9"/>
  </w:num>
  <w:num w:numId="7">
    <w:abstractNumId w:val="5"/>
  </w:num>
  <w:num w:numId="8">
    <w:abstractNumId w:val="0"/>
  </w:num>
  <w:num w:numId="9">
    <w:abstractNumId w:val="6"/>
  </w:num>
  <w:num w:numId="10">
    <w:abstractNumId w:val="12"/>
  </w:num>
  <w:num w:numId="11">
    <w:abstractNumId w:val="4"/>
  </w:num>
  <w:num w:numId="12">
    <w:abstractNumId w:val="8"/>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6D"/>
    <w:rsid w:val="0000006D"/>
    <w:rsid w:val="00113458"/>
    <w:rsid w:val="0015114D"/>
    <w:rsid w:val="00174801"/>
    <w:rsid w:val="001A499B"/>
    <w:rsid w:val="001B6E4F"/>
    <w:rsid w:val="001D392C"/>
    <w:rsid w:val="001E749C"/>
    <w:rsid w:val="00232D36"/>
    <w:rsid w:val="00240D71"/>
    <w:rsid w:val="00263064"/>
    <w:rsid w:val="00291123"/>
    <w:rsid w:val="002931A6"/>
    <w:rsid w:val="002F628E"/>
    <w:rsid w:val="00335F3A"/>
    <w:rsid w:val="00387748"/>
    <w:rsid w:val="00396D10"/>
    <w:rsid w:val="003A449B"/>
    <w:rsid w:val="003C686D"/>
    <w:rsid w:val="004113AA"/>
    <w:rsid w:val="00426301"/>
    <w:rsid w:val="00453CD3"/>
    <w:rsid w:val="004631ED"/>
    <w:rsid w:val="0047739E"/>
    <w:rsid w:val="005112E6"/>
    <w:rsid w:val="00580E31"/>
    <w:rsid w:val="0063574C"/>
    <w:rsid w:val="00640C31"/>
    <w:rsid w:val="00691EF1"/>
    <w:rsid w:val="006F0227"/>
    <w:rsid w:val="00717AC8"/>
    <w:rsid w:val="00731271"/>
    <w:rsid w:val="007705A7"/>
    <w:rsid w:val="007761F5"/>
    <w:rsid w:val="007A7F7E"/>
    <w:rsid w:val="007E0187"/>
    <w:rsid w:val="007F4F14"/>
    <w:rsid w:val="00831B66"/>
    <w:rsid w:val="008360AC"/>
    <w:rsid w:val="009217A7"/>
    <w:rsid w:val="00932F53"/>
    <w:rsid w:val="00982AB9"/>
    <w:rsid w:val="00997AE5"/>
    <w:rsid w:val="009A5523"/>
    <w:rsid w:val="009E0A4F"/>
    <w:rsid w:val="00A53A3B"/>
    <w:rsid w:val="00A972EE"/>
    <w:rsid w:val="00AC19E1"/>
    <w:rsid w:val="00B27DA6"/>
    <w:rsid w:val="00B72905"/>
    <w:rsid w:val="00B72FDA"/>
    <w:rsid w:val="00B84FF1"/>
    <w:rsid w:val="00BA21BE"/>
    <w:rsid w:val="00BE497B"/>
    <w:rsid w:val="00C07109"/>
    <w:rsid w:val="00C444AA"/>
    <w:rsid w:val="00C93E42"/>
    <w:rsid w:val="00CF02EC"/>
    <w:rsid w:val="00D8410E"/>
    <w:rsid w:val="00DB1393"/>
    <w:rsid w:val="00DB371C"/>
    <w:rsid w:val="00E15C38"/>
    <w:rsid w:val="00E94EDC"/>
    <w:rsid w:val="00EC3A81"/>
    <w:rsid w:val="00EE7E0E"/>
    <w:rsid w:val="00EF1C09"/>
    <w:rsid w:val="00F20699"/>
    <w:rsid w:val="00F3178B"/>
    <w:rsid w:val="00F6231E"/>
    <w:rsid w:val="00FC00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7BBD"/>
  <w15:chartTrackingRefBased/>
  <w15:docId w15:val="{B686C630-1B73-464B-9B21-384148D8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1EF1"/>
    <w:pPr>
      <w:spacing w:after="280" w:line="240" w:lineRule="auto"/>
    </w:pPr>
    <w:rPr>
      <w:rFonts w:ascii="Lucida Sans" w:hAnsi="Lucida Sans"/>
      <w:sz w:val="19"/>
    </w:rPr>
  </w:style>
  <w:style w:type="paragraph" w:styleId="Kop1">
    <w:name w:val="heading 1"/>
    <w:basedOn w:val="Standaard"/>
    <w:next w:val="Standaard"/>
    <w:link w:val="Kop1Char"/>
    <w:autoRedefine/>
    <w:uiPriority w:val="9"/>
    <w:qFormat/>
    <w:rsid w:val="001D392C"/>
    <w:pPr>
      <w:keepNext/>
      <w:keepLines/>
      <w:spacing w:before="480"/>
      <w:outlineLvl w:val="0"/>
    </w:pPr>
    <w:rPr>
      <w:rFonts w:eastAsiaTheme="majorEastAsia" w:cstheme="majorBidi"/>
      <w:b/>
      <w:bCs/>
      <w:color w:val="2891E1"/>
      <w:sz w:val="28"/>
      <w:szCs w:val="28"/>
    </w:rPr>
  </w:style>
  <w:style w:type="paragraph" w:styleId="Kop2">
    <w:name w:val="heading 2"/>
    <w:basedOn w:val="Standaard"/>
    <w:next w:val="Standaard"/>
    <w:link w:val="Kop2Char"/>
    <w:autoRedefine/>
    <w:uiPriority w:val="9"/>
    <w:unhideWhenUsed/>
    <w:qFormat/>
    <w:rsid w:val="001D392C"/>
    <w:pPr>
      <w:keepNext/>
      <w:keepLines/>
      <w:spacing w:before="200"/>
      <w:outlineLvl w:val="1"/>
    </w:pPr>
    <w:rPr>
      <w:rFonts w:eastAsiaTheme="majorEastAsia" w:cstheme="majorBidi"/>
      <w:b/>
      <w:bCs/>
      <w:color w:val="2891E1"/>
      <w:szCs w:val="26"/>
    </w:rPr>
  </w:style>
  <w:style w:type="paragraph" w:styleId="Kop3">
    <w:name w:val="heading 3"/>
    <w:basedOn w:val="Standaard"/>
    <w:next w:val="Standaard"/>
    <w:link w:val="Kop3Char"/>
    <w:autoRedefine/>
    <w:uiPriority w:val="9"/>
    <w:unhideWhenUsed/>
    <w:qFormat/>
    <w:rsid w:val="001D392C"/>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1D392C"/>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392C"/>
    <w:rPr>
      <w:rFonts w:ascii="Tahoma" w:hAnsi="Tahoma" w:cs="Tahoma"/>
      <w:szCs w:val="16"/>
    </w:rPr>
  </w:style>
  <w:style w:type="character" w:customStyle="1" w:styleId="BallontekstChar">
    <w:name w:val="Ballontekst Char"/>
    <w:basedOn w:val="Standaardalinea-lettertype"/>
    <w:link w:val="Ballontekst"/>
    <w:uiPriority w:val="99"/>
    <w:semiHidden/>
    <w:rsid w:val="001D392C"/>
    <w:rPr>
      <w:rFonts w:ascii="Tahoma" w:hAnsi="Tahoma" w:cs="Tahoma"/>
      <w:sz w:val="16"/>
      <w:szCs w:val="16"/>
    </w:rPr>
  </w:style>
  <w:style w:type="paragraph" w:styleId="Citaat">
    <w:name w:val="Quote"/>
    <w:basedOn w:val="Standaard"/>
    <w:next w:val="Standaard"/>
    <w:link w:val="CitaatChar"/>
    <w:uiPriority w:val="29"/>
    <w:qFormat/>
    <w:rsid w:val="001D392C"/>
    <w:rPr>
      <w:i/>
      <w:iCs/>
      <w:color w:val="000000" w:themeColor="text1"/>
    </w:rPr>
  </w:style>
  <w:style w:type="character" w:customStyle="1" w:styleId="CitaatChar">
    <w:name w:val="Citaat Char"/>
    <w:basedOn w:val="Standaardalinea-lettertype"/>
    <w:link w:val="Citaat"/>
    <w:uiPriority w:val="29"/>
    <w:rsid w:val="001D392C"/>
    <w:rPr>
      <w:rFonts w:ascii="Lucida Sans" w:hAnsi="Lucida Sans"/>
      <w:i/>
      <w:iCs/>
      <w:color w:val="000000" w:themeColor="text1"/>
      <w:sz w:val="19"/>
    </w:rPr>
  </w:style>
  <w:style w:type="paragraph" w:styleId="Duidelijkcitaat">
    <w:name w:val="Intense Quote"/>
    <w:basedOn w:val="Standaard"/>
    <w:next w:val="Standaard"/>
    <w:link w:val="DuidelijkcitaatChar"/>
    <w:uiPriority w:val="30"/>
    <w:qFormat/>
    <w:rsid w:val="001D392C"/>
    <w:pPr>
      <w:pBdr>
        <w:bottom w:val="single" w:sz="4" w:space="4" w:color="4F81BD" w:themeColor="accent1"/>
      </w:pBdr>
      <w:spacing w:before="200"/>
      <w:ind w:left="936" w:right="936"/>
    </w:pPr>
    <w:rPr>
      <w:b/>
      <w:bCs/>
      <w:i/>
      <w:iCs/>
      <w:color w:val="2891E1"/>
    </w:rPr>
  </w:style>
  <w:style w:type="character" w:customStyle="1" w:styleId="DuidelijkcitaatChar">
    <w:name w:val="Duidelijk citaat Char"/>
    <w:basedOn w:val="Standaardalinea-lettertype"/>
    <w:link w:val="Duidelijkcitaat"/>
    <w:uiPriority w:val="30"/>
    <w:rsid w:val="001D392C"/>
    <w:rPr>
      <w:rFonts w:ascii="Lucida Sans" w:hAnsi="Lucida Sans"/>
      <w:b/>
      <w:bCs/>
      <w:i/>
      <w:iCs/>
      <w:color w:val="2891E1"/>
      <w:sz w:val="19"/>
    </w:rPr>
  </w:style>
  <w:style w:type="paragraph" w:styleId="Geenafstand">
    <w:name w:val="No Spacing"/>
    <w:uiPriority w:val="1"/>
    <w:rsid w:val="001A499B"/>
    <w:pPr>
      <w:spacing w:line="240" w:lineRule="auto"/>
    </w:pPr>
    <w:rPr>
      <w:rFonts w:ascii="Lucida Sans" w:hAnsi="Lucida Sans"/>
      <w:sz w:val="19"/>
    </w:rPr>
  </w:style>
  <w:style w:type="character" w:styleId="Intensievebenadrukking">
    <w:name w:val="Intense Emphasis"/>
    <w:basedOn w:val="Standaardalinea-lettertype"/>
    <w:uiPriority w:val="21"/>
    <w:qFormat/>
    <w:rsid w:val="001D392C"/>
    <w:rPr>
      <w:rFonts w:ascii="Lucida Sans" w:hAnsi="Lucida Sans"/>
      <w:b/>
      <w:bCs/>
      <w:i/>
      <w:iCs/>
      <w:color w:val="2891E1"/>
      <w:sz w:val="19"/>
    </w:rPr>
  </w:style>
  <w:style w:type="character" w:styleId="Intensieveverwijzing">
    <w:name w:val="Intense Reference"/>
    <w:basedOn w:val="Standaardalinea-lettertype"/>
    <w:uiPriority w:val="32"/>
    <w:qFormat/>
    <w:rsid w:val="001D392C"/>
    <w:rPr>
      <w:rFonts w:ascii="Lucida Sans" w:hAnsi="Lucida Sans"/>
      <w:b/>
      <w:bCs/>
      <w:smallCaps/>
      <w:color w:val="C0504D" w:themeColor="accent2"/>
      <w:spacing w:val="5"/>
      <w:sz w:val="19"/>
      <w:u w:val="single"/>
    </w:rPr>
  </w:style>
  <w:style w:type="character" w:customStyle="1" w:styleId="Kop1Char">
    <w:name w:val="Kop 1 Char"/>
    <w:basedOn w:val="Standaardalinea-lettertype"/>
    <w:link w:val="Kop1"/>
    <w:uiPriority w:val="9"/>
    <w:rsid w:val="001D392C"/>
    <w:rPr>
      <w:rFonts w:ascii="Lucida Sans" w:eastAsiaTheme="majorEastAsia" w:hAnsi="Lucida Sans" w:cstheme="majorBidi"/>
      <w:b/>
      <w:bCs/>
      <w:color w:val="2891E1"/>
      <w:sz w:val="28"/>
      <w:szCs w:val="28"/>
    </w:rPr>
  </w:style>
  <w:style w:type="character" w:customStyle="1" w:styleId="Kop2Char">
    <w:name w:val="Kop 2 Char"/>
    <w:basedOn w:val="Standaardalinea-lettertype"/>
    <w:link w:val="Kop2"/>
    <w:uiPriority w:val="9"/>
    <w:rsid w:val="001D392C"/>
    <w:rPr>
      <w:rFonts w:ascii="Lucida Sans" w:eastAsiaTheme="majorEastAsia" w:hAnsi="Lucida Sans" w:cstheme="majorBidi"/>
      <w:b/>
      <w:bCs/>
      <w:color w:val="2891E1"/>
      <w:sz w:val="19"/>
      <w:szCs w:val="26"/>
    </w:rPr>
  </w:style>
  <w:style w:type="character" w:customStyle="1" w:styleId="Kop3Char">
    <w:name w:val="Kop 3 Char"/>
    <w:basedOn w:val="Standaardalinea-lettertype"/>
    <w:link w:val="Kop3"/>
    <w:uiPriority w:val="9"/>
    <w:rsid w:val="001D392C"/>
    <w:rPr>
      <w:rFonts w:ascii="Lucida Sans" w:eastAsiaTheme="majorEastAsia" w:hAnsi="Lucida Sans" w:cstheme="majorBidi"/>
      <w:b/>
      <w:bCs/>
      <w:sz w:val="19"/>
    </w:rPr>
  </w:style>
  <w:style w:type="character" w:customStyle="1" w:styleId="Kop4Char">
    <w:name w:val="Kop 4 Char"/>
    <w:basedOn w:val="Standaardalinea-lettertype"/>
    <w:link w:val="Kop4"/>
    <w:uiPriority w:val="9"/>
    <w:semiHidden/>
    <w:rsid w:val="001D392C"/>
    <w:rPr>
      <w:rFonts w:ascii="Lucida Sans" w:eastAsiaTheme="majorEastAsia" w:hAnsi="Lucida Sans" w:cstheme="majorBidi"/>
      <w:b/>
      <w:bCs/>
      <w:i/>
      <w:iCs/>
      <w:color w:val="4F81BD" w:themeColor="accent1"/>
      <w:sz w:val="19"/>
    </w:rPr>
  </w:style>
  <w:style w:type="paragraph" w:styleId="Lijstalinea">
    <w:name w:val="List Paragraph"/>
    <w:basedOn w:val="Standaard"/>
    <w:uiPriority w:val="34"/>
    <w:qFormat/>
    <w:rsid w:val="001D392C"/>
    <w:pPr>
      <w:ind w:left="720"/>
      <w:contextualSpacing/>
    </w:pPr>
  </w:style>
  <w:style w:type="character" w:styleId="Nadruk">
    <w:name w:val="Emphasis"/>
    <w:basedOn w:val="Standaardalinea-lettertype"/>
    <w:uiPriority w:val="20"/>
    <w:qFormat/>
    <w:rsid w:val="001D392C"/>
    <w:rPr>
      <w:rFonts w:ascii="Lucida Sans" w:hAnsi="Lucida Sans"/>
      <w:i/>
      <w:iCs/>
      <w:sz w:val="19"/>
    </w:rPr>
  </w:style>
  <w:style w:type="paragraph" w:styleId="Ondertitel">
    <w:name w:val="Subtitle"/>
    <w:basedOn w:val="Standaard"/>
    <w:next w:val="Standaard"/>
    <w:link w:val="OndertitelChar"/>
    <w:autoRedefine/>
    <w:uiPriority w:val="11"/>
    <w:qFormat/>
    <w:rsid w:val="001D392C"/>
    <w:pPr>
      <w:numPr>
        <w:ilvl w:val="1"/>
      </w:numPr>
    </w:pPr>
    <w:rPr>
      <w:rFonts w:eastAsiaTheme="majorEastAsia" w:cstheme="majorBidi"/>
      <w:i/>
      <w:iCs/>
      <w:color w:val="2891E1"/>
      <w:spacing w:val="15"/>
      <w:szCs w:val="24"/>
    </w:rPr>
  </w:style>
  <w:style w:type="character" w:customStyle="1" w:styleId="OndertitelChar">
    <w:name w:val="Ondertitel Char"/>
    <w:basedOn w:val="Standaardalinea-lettertype"/>
    <w:link w:val="Ondertitel"/>
    <w:uiPriority w:val="11"/>
    <w:rsid w:val="001D392C"/>
    <w:rPr>
      <w:rFonts w:ascii="Lucida Sans" w:eastAsiaTheme="majorEastAsia" w:hAnsi="Lucida Sans" w:cstheme="majorBidi"/>
      <w:i/>
      <w:iCs/>
      <w:color w:val="2891E1"/>
      <w:spacing w:val="15"/>
      <w:sz w:val="19"/>
      <w:szCs w:val="24"/>
    </w:rPr>
  </w:style>
  <w:style w:type="paragraph" w:customStyle="1" w:styleId="PNH6pt">
    <w:name w:val="PNH 6 pt"/>
    <w:basedOn w:val="Standaard"/>
    <w:next w:val="Standaard"/>
    <w:rsid w:val="001D392C"/>
    <w:rPr>
      <w:sz w:val="12"/>
    </w:rPr>
  </w:style>
  <w:style w:type="paragraph" w:customStyle="1" w:styleId="PNH8pt">
    <w:name w:val="PNH 8 pt"/>
    <w:basedOn w:val="Standaard"/>
    <w:next w:val="Standaard"/>
    <w:rsid w:val="001D392C"/>
  </w:style>
  <w:style w:type="paragraph" w:customStyle="1" w:styleId="PNH8ptvet">
    <w:name w:val="PNH 8 pt vet"/>
    <w:basedOn w:val="Standaard"/>
    <w:next w:val="Standaard"/>
    <w:rsid w:val="001D392C"/>
    <w:rPr>
      <w:b/>
    </w:rPr>
  </w:style>
  <w:style w:type="character" w:styleId="Subtielebenadrukking">
    <w:name w:val="Subtle Emphasis"/>
    <w:basedOn w:val="Standaardalinea-lettertype"/>
    <w:uiPriority w:val="19"/>
    <w:qFormat/>
    <w:rsid w:val="001D392C"/>
    <w:rPr>
      <w:rFonts w:ascii="Lucida Sans" w:hAnsi="Lucida Sans"/>
      <w:i/>
      <w:iCs/>
      <w:color w:val="808080" w:themeColor="text1" w:themeTint="7F"/>
      <w:sz w:val="19"/>
    </w:rPr>
  </w:style>
  <w:style w:type="character" w:styleId="Subtieleverwijzing">
    <w:name w:val="Subtle Reference"/>
    <w:basedOn w:val="Standaardalinea-lettertype"/>
    <w:uiPriority w:val="31"/>
    <w:qFormat/>
    <w:rsid w:val="001D392C"/>
    <w:rPr>
      <w:rFonts w:ascii="Lucida Sans" w:hAnsi="Lucida Sans"/>
      <w:smallCaps/>
      <w:color w:val="C0504D" w:themeColor="accent2"/>
      <w:sz w:val="19"/>
      <w:u w:val="single"/>
    </w:rPr>
  </w:style>
  <w:style w:type="paragraph" w:styleId="Titel">
    <w:name w:val="Title"/>
    <w:basedOn w:val="Standaard"/>
    <w:next w:val="Standaard"/>
    <w:link w:val="TitelChar"/>
    <w:uiPriority w:val="10"/>
    <w:qFormat/>
    <w:rsid w:val="001D392C"/>
    <w:pPr>
      <w:pBdr>
        <w:bottom w:val="single" w:sz="8" w:space="4" w:color="4F81BD" w:themeColor="accent1"/>
      </w:pBdr>
      <w:spacing w:after="300"/>
      <w:contextualSpacing/>
    </w:pPr>
    <w:rPr>
      <w:rFonts w:eastAsiaTheme="majorEastAsia" w:cstheme="majorBidi"/>
      <w:color w:val="2891E1"/>
      <w:spacing w:val="5"/>
      <w:kern w:val="28"/>
      <w:sz w:val="28"/>
      <w:szCs w:val="52"/>
    </w:rPr>
  </w:style>
  <w:style w:type="character" w:customStyle="1" w:styleId="TitelChar">
    <w:name w:val="Titel Char"/>
    <w:basedOn w:val="Standaardalinea-lettertype"/>
    <w:link w:val="Titel"/>
    <w:uiPriority w:val="10"/>
    <w:rsid w:val="001D392C"/>
    <w:rPr>
      <w:rFonts w:ascii="Lucida Sans" w:eastAsiaTheme="majorEastAsia" w:hAnsi="Lucida Sans" w:cstheme="majorBidi"/>
      <w:color w:val="2891E1"/>
      <w:spacing w:val="5"/>
      <w:kern w:val="28"/>
      <w:sz w:val="28"/>
      <w:szCs w:val="52"/>
    </w:rPr>
  </w:style>
  <w:style w:type="character" w:styleId="Titelvanboek">
    <w:name w:val="Book Title"/>
    <w:basedOn w:val="Standaardalinea-lettertype"/>
    <w:uiPriority w:val="33"/>
    <w:qFormat/>
    <w:rsid w:val="001D392C"/>
    <w:rPr>
      <w:rFonts w:ascii="Lucida Sans" w:hAnsi="Lucida Sans"/>
      <w:b/>
      <w:bCs/>
      <w:smallCaps/>
      <w:spacing w:val="5"/>
      <w:sz w:val="19"/>
    </w:rPr>
  </w:style>
  <w:style w:type="character" w:styleId="Zwaar">
    <w:name w:val="Strong"/>
    <w:basedOn w:val="Standaardalinea-lettertype"/>
    <w:uiPriority w:val="22"/>
    <w:qFormat/>
    <w:rsid w:val="001D392C"/>
    <w:rPr>
      <w:rFonts w:ascii="Lucida Sans" w:hAnsi="Lucida Sans"/>
      <w:b/>
      <w:bCs/>
      <w:sz w:val="19"/>
    </w:rPr>
  </w:style>
  <w:style w:type="table" w:styleId="Tabelraster">
    <w:name w:val="Table Grid"/>
    <w:basedOn w:val="Standaardtabel"/>
    <w:uiPriority w:val="59"/>
    <w:rsid w:val="003C68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06D"/>
    <w:pPr>
      <w:autoSpaceDE w:val="0"/>
      <w:autoSpaceDN w:val="0"/>
      <w:adjustRightInd w:val="0"/>
      <w:spacing w:line="240" w:lineRule="auto"/>
    </w:pPr>
    <w:rPr>
      <w:rFonts w:ascii="Lucida Sans" w:hAnsi="Lucida Sans" w:cs="Lucida Sans"/>
      <w:color w:val="000000"/>
      <w:sz w:val="24"/>
      <w:szCs w:val="24"/>
    </w:rPr>
  </w:style>
  <w:style w:type="character" w:styleId="Verwijzingopmerking">
    <w:name w:val="annotation reference"/>
    <w:basedOn w:val="Standaardalinea-lettertype"/>
    <w:uiPriority w:val="99"/>
    <w:semiHidden/>
    <w:unhideWhenUsed/>
    <w:rsid w:val="00F6231E"/>
    <w:rPr>
      <w:sz w:val="16"/>
      <w:szCs w:val="16"/>
    </w:rPr>
  </w:style>
  <w:style w:type="paragraph" w:styleId="Tekstopmerking">
    <w:name w:val="annotation text"/>
    <w:basedOn w:val="Standaard"/>
    <w:link w:val="TekstopmerkingChar"/>
    <w:uiPriority w:val="99"/>
    <w:semiHidden/>
    <w:unhideWhenUsed/>
    <w:rsid w:val="00F6231E"/>
    <w:rPr>
      <w:sz w:val="20"/>
      <w:szCs w:val="20"/>
    </w:rPr>
  </w:style>
  <w:style w:type="character" w:customStyle="1" w:styleId="TekstopmerkingChar">
    <w:name w:val="Tekst opmerking Char"/>
    <w:basedOn w:val="Standaardalinea-lettertype"/>
    <w:link w:val="Tekstopmerking"/>
    <w:uiPriority w:val="99"/>
    <w:semiHidden/>
    <w:rsid w:val="00F6231E"/>
    <w:rPr>
      <w:rFonts w:ascii="Lucida Sans" w:hAnsi="Lucida Sans"/>
      <w:sz w:val="20"/>
      <w:szCs w:val="20"/>
    </w:rPr>
  </w:style>
  <w:style w:type="paragraph" w:styleId="Onderwerpvanopmerking">
    <w:name w:val="annotation subject"/>
    <w:basedOn w:val="Tekstopmerking"/>
    <w:next w:val="Tekstopmerking"/>
    <w:link w:val="OnderwerpvanopmerkingChar"/>
    <w:uiPriority w:val="99"/>
    <w:semiHidden/>
    <w:unhideWhenUsed/>
    <w:rsid w:val="00F6231E"/>
    <w:rPr>
      <w:b/>
      <w:bCs/>
    </w:rPr>
  </w:style>
  <w:style w:type="character" w:customStyle="1" w:styleId="OnderwerpvanopmerkingChar">
    <w:name w:val="Onderwerp van opmerking Char"/>
    <w:basedOn w:val="TekstopmerkingChar"/>
    <w:link w:val="Onderwerpvanopmerking"/>
    <w:uiPriority w:val="99"/>
    <w:semiHidden/>
    <w:rsid w:val="00F6231E"/>
    <w:rPr>
      <w:rFonts w:ascii="Lucida Sans" w:hAnsi="Lucida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661770">
      <w:bodyDiv w:val="1"/>
      <w:marLeft w:val="0"/>
      <w:marRight w:val="0"/>
      <w:marTop w:val="0"/>
      <w:marBottom w:val="0"/>
      <w:divBdr>
        <w:top w:val="none" w:sz="0" w:space="0" w:color="auto"/>
        <w:left w:val="none" w:sz="0" w:space="0" w:color="auto"/>
        <w:bottom w:val="none" w:sz="0" w:space="0" w:color="auto"/>
        <w:right w:val="none" w:sz="0" w:space="0" w:color="auto"/>
      </w:divBdr>
    </w:div>
    <w:div w:id="161509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A7E53A16B494CB728E1E86166A3A1" ma:contentTypeVersion="11" ma:contentTypeDescription="Een nieuw document maken." ma:contentTypeScope="" ma:versionID="9e64b284205f4caf92fef625bbf282ff">
  <xsd:schema xmlns:xsd="http://www.w3.org/2001/XMLSchema" xmlns:xs="http://www.w3.org/2001/XMLSchema" xmlns:p="http://schemas.microsoft.com/office/2006/metadata/properties" xmlns:ns3="76b5ef86-aef9-43ff-81ad-ea8ff84f1737" xmlns:ns4="bee21ef6-6706-486b-a453-e775d9641b44" targetNamespace="http://schemas.microsoft.com/office/2006/metadata/properties" ma:root="true" ma:fieldsID="f07eedba3bc899534f0dbc76dea9c584" ns3:_="" ns4:_="">
    <xsd:import namespace="76b5ef86-aef9-43ff-81ad-ea8ff84f1737"/>
    <xsd:import namespace="bee21ef6-6706-486b-a453-e775d9641b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5ef86-aef9-43ff-81ad-ea8ff84f173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21ef6-6706-486b-a453-e775d9641b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96054-91A0-4934-A68C-156862B27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5ef86-aef9-43ff-81ad-ea8ff84f1737"/>
    <ds:schemaRef ds:uri="bee21ef6-6706-486b-a453-e775d9641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5F7C3-4187-4C26-A17E-73383F72BE77}">
  <ds:schemaRefs>
    <ds:schemaRef ds:uri="http://schemas.microsoft.com/sharepoint/v3/contenttype/forms"/>
  </ds:schemaRefs>
</ds:datastoreItem>
</file>

<file path=customXml/itemProps3.xml><?xml version="1.0" encoding="utf-8"?>
<ds:datastoreItem xmlns:ds="http://schemas.openxmlformats.org/officeDocument/2006/customXml" ds:itemID="{EAEB8C87-2FDA-4356-9E08-99343B60AA7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ee21ef6-6706-486b-a453-e775d9641b44"/>
    <ds:schemaRef ds:uri="76b5ef86-aef9-43ff-81ad-ea8ff84f1737"/>
    <ds:schemaRef ds:uri="http://www.w3.org/XML/1998/namespace"/>
  </ds:schemaRefs>
</ds:datastoreItem>
</file>

<file path=customXml/itemProps4.xml><?xml version="1.0" encoding="utf-8"?>
<ds:datastoreItem xmlns:ds="http://schemas.openxmlformats.org/officeDocument/2006/customXml" ds:itemID="{231CAD26-B87A-4067-A2B2-B0C15C05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893</Words>
  <Characters>4912</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Speekenbrink</dc:creator>
  <cp:keywords>provincie Noord-Holland</cp:keywords>
  <dc:description/>
  <cp:lastModifiedBy>Fleur Meijer</cp:lastModifiedBy>
  <cp:revision>2</cp:revision>
  <cp:lastPrinted>2021-02-11T13:41:00Z</cp:lastPrinted>
  <dcterms:created xsi:type="dcterms:W3CDTF">2021-12-08T16:27:00Z</dcterms:created>
  <dcterms:modified xsi:type="dcterms:W3CDTF">2021-12-08T16:27:00Z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0x010100936A7E53A16B494CB728E1E86166A3A1</vt:lpwstr>
  </property>
</Properties>
</file>